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05" w:rsidRDefault="00874E05" w:rsidP="00874E05">
      <w:pPr>
        <w:spacing w:line="360" w:lineRule="auto"/>
        <w:jc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附件1：武汉大学马克思主义学院博士研究生入学考试</w:t>
      </w:r>
    </w:p>
    <w:p w:rsidR="00874E05" w:rsidRDefault="00874E05" w:rsidP="00874E05">
      <w:pPr>
        <w:spacing w:line="360" w:lineRule="auto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               集体审核评议工作细则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874E05" w:rsidRDefault="00874E05" w:rsidP="00874E05">
      <w:pPr>
        <w:widowControl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</w:t>
      </w:r>
    </w:p>
    <w:p w:rsidR="00874E05" w:rsidRDefault="00874E05" w:rsidP="00874E05">
      <w:pPr>
        <w:widowControl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</w:t>
      </w:r>
    </w:p>
    <w:p w:rsidR="00874E05" w:rsidRDefault="00874E05" w:rsidP="00874E05">
      <w:pPr>
        <w:widowControl/>
        <w:spacing w:line="360" w:lineRule="auto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1.考核专家组由各二级学科点的博士生导师组成，不得少于5人。相近学科点可联合形成考核专家组。 </w:t>
      </w:r>
    </w:p>
    <w:p w:rsidR="00874E05" w:rsidRDefault="00874E05" w:rsidP="00874E05">
      <w:pPr>
        <w:widowControl/>
        <w:spacing w:line="360" w:lineRule="auto"/>
        <w:ind w:firstLine="560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2.考核专家组对申请者的教育背景、科研能力、外语水平、综合素质四个部分进行集体审核评分，按照得分对每位导师名下的申请者排序，</w:t>
      </w:r>
      <w:r>
        <w:rPr>
          <w:rFonts w:ascii="宋体" w:hAnsi="宋体" w:hint="eastAsia"/>
          <w:sz w:val="28"/>
          <w:szCs w:val="28"/>
        </w:rPr>
        <w:t>据此按不超过招生计划数1：2的比例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提出候选人建议名单。</w:t>
      </w:r>
    </w:p>
    <w:p w:rsidR="00874E05" w:rsidRDefault="00874E05" w:rsidP="00874E05">
      <w:pPr>
        <w:widowControl/>
        <w:spacing w:line="360" w:lineRule="auto"/>
        <w:ind w:firstLine="560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3.考核内容和评分：</w:t>
      </w:r>
    </w:p>
    <w:p w:rsidR="00874E05" w:rsidRDefault="00874E05" w:rsidP="00874E05">
      <w:pPr>
        <w:widowControl/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（1）教育背景（占总评分20%）：主要评价申请者的本科、硕士学历背景和专业背景等。</w:t>
      </w:r>
    </w:p>
    <w:p w:rsidR="00874E05" w:rsidRDefault="00874E05" w:rsidP="00874E05">
      <w:pPr>
        <w:widowControl/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（2）外语水平（占总评分10%）：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根据外语综合水平考试分数加权。</w:t>
      </w:r>
    </w:p>
    <w:p w:rsidR="00874E05" w:rsidRDefault="00874E05" w:rsidP="00874E05">
      <w:pPr>
        <w:widowControl/>
        <w:spacing w:line="360" w:lineRule="auto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（3）学术能力(占总评分50</w:t>
      </w:r>
      <w:r>
        <w:rPr>
          <w:rFonts w:ascii="宋体" w:hAnsi="宋体" w:cs="宋体" w:hint="eastAsia"/>
          <w:color w:val="000000"/>
          <w:sz w:val="28"/>
          <w:szCs w:val="28"/>
        </w:rPr>
        <w:t>%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)：对申请者公开发表的论著重在质量审核，（截止日期为201</w:t>
      </w:r>
      <w:r w:rsidR="005E739D">
        <w:rPr>
          <w:rFonts w:ascii="宋体" w:hAnsi="宋体" w:cs="宋体" w:hint="eastAsia"/>
          <w:kern w:val="0"/>
          <w:sz w:val="28"/>
          <w:szCs w:val="28"/>
          <w:lang w:bidi="ar"/>
        </w:rPr>
        <w:t>7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年1月20日），侧重对申请者的代表作（1-2篇）进行评价，同时评价论文</w:t>
      </w:r>
      <w:r>
        <w:rPr>
          <w:rFonts w:ascii="宋体" w:hAnsi="宋体" w:cs="宋体" w:hint="eastAsia"/>
          <w:color w:val="000000"/>
          <w:sz w:val="28"/>
          <w:szCs w:val="28"/>
        </w:rPr>
        <w:t>的专业相关度和刊物类别；并对申请者提交的研究计划进行评价。申请者主持或参与课题研究、主编或参编著作，以及科研成果获奖等方面，视支撑材料予以评价。</w:t>
      </w:r>
    </w:p>
    <w:p w:rsidR="00E95062" w:rsidRDefault="00874E05" w:rsidP="00874E05"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（4）综合素质（占总评分20%），对申请者的政治思想素质、业务水平、工作实绩（含所获奖励等）、社会工作和社会活动能力、心理素质、治学态度等方面作出评价。每位申请者的基准得分为10分。</w:t>
      </w:r>
      <w:bookmarkStart w:id="0" w:name="_GoBack"/>
      <w:bookmarkEnd w:id="0"/>
    </w:p>
    <w:sectPr w:rsidR="00E95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7A4" w:rsidRDefault="005557A4" w:rsidP="00874E05">
      <w:r>
        <w:separator/>
      </w:r>
    </w:p>
  </w:endnote>
  <w:endnote w:type="continuationSeparator" w:id="0">
    <w:p w:rsidR="005557A4" w:rsidRDefault="005557A4" w:rsidP="0087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7A4" w:rsidRDefault="005557A4" w:rsidP="00874E05">
      <w:r>
        <w:separator/>
      </w:r>
    </w:p>
  </w:footnote>
  <w:footnote w:type="continuationSeparator" w:id="0">
    <w:p w:rsidR="005557A4" w:rsidRDefault="005557A4" w:rsidP="00874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BD"/>
    <w:rsid w:val="005557A4"/>
    <w:rsid w:val="005E739D"/>
    <w:rsid w:val="00874E05"/>
    <w:rsid w:val="00A615BD"/>
    <w:rsid w:val="00E95062"/>
    <w:rsid w:val="00F2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CCF48F-FEE1-4D73-B1C0-844FA332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E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E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E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E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2017-04-05T08:12:00Z</dcterms:created>
  <dcterms:modified xsi:type="dcterms:W3CDTF">2017-04-14T01:50:00Z</dcterms:modified>
</cp:coreProperties>
</file>