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3A" w:rsidRDefault="0059643A" w:rsidP="0059643A">
      <w:pPr>
        <w:spacing w:line="360" w:lineRule="auto"/>
        <w:jc w:val="center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附件1：武汉大学马克思主义学院</w:t>
      </w:r>
      <w:r w:rsidRPr="00D4795F">
        <w:rPr>
          <w:rFonts w:ascii="黑体" w:eastAsia="黑体" w:hAnsi="黑体" w:cs="黑体" w:hint="eastAsia"/>
          <w:color w:val="000000"/>
          <w:sz w:val="32"/>
          <w:szCs w:val="32"/>
        </w:rPr>
        <w:t>201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9</w:t>
      </w:r>
      <w:r w:rsidRPr="00D4795F">
        <w:rPr>
          <w:rFonts w:ascii="黑体" w:eastAsia="黑体" w:hAnsi="黑体" w:cs="黑体" w:hint="eastAsia"/>
          <w:color w:val="000000"/>
          <w:sz w:val="32"/>
          <w:szCs w:val="32"/>
        </w:rPr>
        <w:t>年博士研究生入学考试集体审核评议工作细则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59643A" w:rsidRDefault="0059643A" w:rsidP="0059643A">
      <w:pPr>
        <w:widowControl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</w:t>
      </w:r>
    </w:p>
    <w:p w:rsidR="0059643A" w:rsidRDefault="0059643A" w:rsidP="0059643A">
      <w:pPr>
        <w:widowControl/>
        <w:spacing w:line="360" w:lineRule="auto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 1.考核专家组由各二级学科点的博士生导师组成，不得少于5人。相近学科点可联合形成考核专家组。</w:t>
      </w:r>
    </w:p>
    <w:p w:rsidR="0059643A" w:rsidRPr="00DE4E27" w:rsidRDefault="0059643A" w:rsidP="0059643A">
      <w:pPr>
        <w:widowControl/>
        <w:spacing w:line="360" w:lineRule="auto"/>
        <w:ind w:firstLine="560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lang w:bidi="ar"/>
        </w:rPr>
        <w:t>2.</w:t>
      </w:r>
      <w:r w:rsidRPr="00DE4E27">
        <w:rPr>
          <w:rFonts w:ascii="宋体" w:hAnsi="宋体" w:cs="宋体" w:hint="eastAsia"/>
          <w:kern w:val="0"/>
          <w:sz w:val="28"/>
          <w:szCs w:val="28"/>
          <w:lang w:bidi="ar"/>
        </w:rPr>
        <w:t>考核专家组对申请者的教育背景、外语水平、学术能力、综合素质四个部分进行集体审核评分，按照得分对每位导师名下的申请者排序，</w:t>
      </w:r>
      <w:r w:rsidRPr="00DE4E27">
        <w:rPr>
          <w:rFonts w:ascii="宋体" w:hAnsi="宋体" w:hint="eastAsia"/>
          <w:sz w:val="28"/>
          <w:szCs w:val="28"/>
        </w:rPr>
        <w:t>据此按不超过招生计划数1：2的比例</w:t>
      </w:r>
      <w:r w:rsidRPr="00DE4E27">
        <w:rPr>
          <w:rFonts w:ascii="宋体" w:hAnsi="宋体" w:cs="宋体" w:hint="eastAsia"/>
          <w:kern w:val="0"/>
          <w:sz w:val="28"/>
          <w:szCs w:val="28"/>
          <w:lang w:bidi="ar"/>
        </w:rPr>
        <w:t>提出候选人建议名单。</w:t>
      </w:r>
    </w:p>
    <w:p w:rsidR="0059643A" w:rsidRPr="00DE4E27" w:rsidRDefault="0059643A" w:rsidP="0059643A">
      <w:pPr>
        <w:widowControl/>
        <w:spacing w:line="360" w:lineRule="auto"/>
        <w:ind w:firstLine="560"/>
        <w:rPr>
          <w:rFonts w:ascii="宋体" w:hAnsi="宋体" w:cs="宋体"/>
          <w:kern w:val="0"/>
          <w:sz w:val="28"/>
          <w:szCs w:val="28"/>
          <w:lang w:bidi="ar"/>
        </w:rPr>
      </w:pPr>
      <w:r w:rsidRPr="00DE4E27">
        <w:rPr>
          <w:rFonts w:ascii="宋体" w:hAnsi="宋体" w:cs="宋体" w:hint="eastAsia"/>
          <w:kern w:val="0"/>
          <w:sz w:val="28"/>
          <w:szCs w:val="28"/>
          <w:lang w:bidi="ar"/>
        </w:rPr>
        <w:t>3.考核内容和评分：</w:t>
      </w:r>
    </w:p>
    <w:p w:rsidR="0059643A" w:rsidRPr="00DE4E27" w:rsidRDefault="0059643A" w:rsidP="0059643A">
      <w:pPr>
        <w:widowControl/>
        <w:spacing w:line="360" w:lineRule="auto"/>
        <w:rPr>
          <w:rFonts w:ascii="宋体" w:hAnsi="宋体" w:cs="宋体"/>
          <w:sz w:val="28"/>
          <w:szCs w:val="28"/>
        </w:rPr>
      </w:pPr>
      <w:r w:rsidRPr="00DE4E27">
        <w:rPr>
          <w:rFonts w:ascii="宋体" w:hAnsi="宋体" w:cs="宋体" w:hint="eastAsia"/>
          <w:sz w:val="28"/>
          <w:szCs w:val="28"/>
        </w:rPr>
        <w:t xml:space="preserve">   （1）教育背景（占总评分20%）：主要评价申请者的本科、硕士学历背景和专业背景等。</w:t>
      </w:r>
    </w:p>
    <w:p w:rsidR="0059643A" w:rsidRPr="00DE4E27" w:rsidRDefault="0059643A" w:rsidP="0059643A">
      <w:pPr>
        <w:widowControl/>
        <w:spacing w:line="360" w:lineRule="auto"/>
        <w:rPr>
          <w:rFonts w:ascii="宋体" w:hAnsi="宋体" w:cs="宋体"/>
          <w:sz w:val="28"/>
          <w:szCs w:val="28"/>
        </w:rPr>
      </w:pPr>
      <w:r w:rsidRPr="00DE4E27">
        <w:rPr>
          <w:rFonts w:ascii="宋体" w:hAnsi="宋体" w:cs="宋体" w:hint="eastAsia"/>
          <w:sz w:val="28"/>
          <w:szCs w:val="28"/>
        </w:rPr>
        <w:t xml:space="preserve">   （2）外语水平（占总评分20%）：</w:t>
      </w:r>
      <w:r w:rsidRPr="00DE4E27">
        <w:rPr>
          <w:rFonts w:ascii="宋体" w:hAnsi="宋体" w:cs="宋体" w:hint="eastAsia"/>
          <w:kern w:val="0"/>
          <w:sz w:val="28"/>
          <w:szCs w:val="28"/>
          <w:lang w:bidi="ar"/>
        </w:rPr>
        <w:t>根据外语综合水平考试分数加权。</w:t>
      </w:r>
    </w:p>
    <w:p w:rsidR="0059643A" w:rsidRPr="00DE4E27" w:rsidRDefault="0059643A" w:rsidP="0059643A">
      <w:pPr>
        <w:widowControl/>
        <w:spacing w:line="360" w:lineRule="auto"/>
        <w:rPr>
          <w:rFonts w:ascii="宋体" w:hAnsi="宋体" w:cs="宋体"/>
          <w:kern w:val="0"/>
          <w:sz w:val="28"/>
          <w:szCs w:val="28"/>
          <w:lang w:bidi="ar"/>
        </w:rPr>
      </w:pPr>
      <w:r w:rsidRPr="00DE4E27"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（3）学术能力(占总评分50</w:t>
      </w:r>
      <w:r w:rsidRPr="00DE4E27">
        <w:rPr>
          <w:rFonts w:ascii="宋体" w:hAnsi="宋体" w:cs="宋体" w:hint="eastAsia"/>
          <w:sz w:val="28"/>
          <w:szCs w:val="28"/>
        </w:rPr>
        <w:t>%</w:t>
      </w:r>
      <w:r w:rsidRPr="00DE4E27">
        <w:rPr>
          <w:rFonts w:ascii="宋体" w:hAnsi="宋体" w:cs="宋体" w:hint="eastAsia"/>
          <w:kern w:val="0"/>
          <w:sz w:val="28"/>
          <w:szCs w:val="28"/>
          <w:lang w:bidi="ar"/>
        </w:rPr>
        <w:t>)：对申请者公开发表的论著重在质量审核，（截止日期为2019年3月10日），侧重对申请者的代表作（1-2篇）进行评价，同时评价论文</w:t>
      </w:r>
      <w:r w:rsidRPr="00DE4E27">
        <w:rPr>
          <w:rFonts w:ascii="宋体" w:hAnsi="宋体" w:cs="宋体" w:hint="eastAsia"/>
          <w:sz w:val="28"/>
          <w:szCs w:val="28"/>
        </w:rPr>
        <w:t>的专业相关度和刊物类别；并对申请者提交的研究计划进行评价。申请者主持或参与课题研究、主编或参编著作，以及科研成果获奖等方面，视支撑材料予以评价。</w:t>
      </w:r>
    </w:p>
    <w:p w:rsidR="0059643A" w:rsidRPr="00DE4E27" w:rsidRDefault="0059643A" w:rsidP="0059643A">
      <w:r w:rsidRPr="00DE4E27">
        <w:rPr>
          <w:rFonts w:ascii="宋体" w:hAnsi="宋体" w:cs="宋体" w:hint="eastAsia"/>
          <w:kern w:val="0"/>
          <w:sz w:val="28"/>
          <w:szCs w:val="28"/>
          <w:lang w:bidi="ar"/>
        </w:rPr>
        <w:t xml:space="preserve">   （4）综合素质（占总评分10%），对申请者的政治思想素质、业务水平、工作实绩（含所获奖励等）、社会工作和社会活动能力、心理素质、治学态度等方面作出评价。每位申请者的基准得分为5分。</w:t>
      </w:r>
    </w:p>
    <w:p w:rsidR="00F32282" w:rsidRDefault="00F32282">
      <w:bookmarkStart w:id="0" w:name="_GoBack"/>
      <w:bookmarkEnd w:id="0"/>
    </w:p>
    <w:sectPr w:rsidR="00F32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3A"/>
    <w:rsid w:val="0059643A"/>
    <w:rsid w:val="00F3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BF711-8A5F-4994-AA60-954F07E5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lxl</cp:lastModifiedBy>
  <cp:revision>1</cp:revision>
  <dcterms:created xsi:type="dcterms:W3CDTF">2019-04-25T06:36:00Z</dcterms:created>
  <dcterms:modified xsi:type="dcterms:W3CDTF">2019-04-25T06:36:00Z</dcterms:modified>
</cp:coreProperties>
</file>