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widowControl/>
        <w:shd w:val="clear" w:color="auto" w:fill="FFFFFF"/>
        <w:wordWrap w:val="0"/>
        <w:spacing w:line="420" w:lineRule="atLeast"/>
        <w:jc w:val="center"/>
        <w:rPr>
          <w:rFonts w:ascii="仿宋" w:hAnsi="仿宋" w:eastAsia="仿宋" w:cs="宋体"/>
          <w:b/>
          <w:bCs/>
          <w:color w:val="auto"/>
          <w:kern w:val="0"/>
          <w:sz w:val="28"/>
          <w:szCs w:val="28"/>
        </w:rPr>
      </w:pPr>
      <w:bookmarkStart w:id="0" w:name="_GoBack"/>
      <w:r>
        <w:rPr>
          <w:rFonts w:ascii="仿宋" w:hAnsi="仿宋" w:eastAsia="仿宋" w:cs="宋体"/>
          <w:b/>
          <w:bCs/>
          <w:color w:val="auto"/>
          <w:kern w:val="0"/>
          <w:sz w:val="28"/>
          <w:szCs w:val="28"/>
        </w:rPr>
        <w:t>关于设立武汉大学重点马克思主义学院建设项目</w:t>
      </w:r>
    </w:p>
    <w:p>
      <w:pPr>
        <w:widowControl/>
        <w:shd w:val="clear" w:color="auto" w:fill="FFFFFF"/>
        <w:wordWrap w:val="0"/>
        <w:spacing w:line="420" w:lineRule="atLeast"/>
        <w:jc w:val="center"/>
        <w:rPr>
          <w:rFonts w:ascii="仿宋" w:hAnsi="仿宋" w:eastAsia="仿宋" w:cs="宋体"/>
          <w:b/>
          <w:bCs/>
          <w:color w:val="auto"/>
          <w:kern w:val="0"/>
          <w:sz w:val="28"/>
          <w:szCs w:val="28"/>
        </w:rPr>
      </w:pPr>
      <w:r>
        <w:rPr>
          <w:rFonts w:ascii="仿宋" w:hAnsi="仿宋" w:eastAsia="仿宋" w:cs="宋体"/>
          <w:b/>
          <w:bCs/>
          <w:color w:val="auto"/>
          <w:kern w:val="0"/>
          <w:sz w:val="28"/>
          <w:szCs w:val="28"/>
        </w:rPr>
        <w:t>研究课题</w:t>
      </w:r>
      <w:r>
        <w:rPr>
          <w:rFonts w:hint="eastAsia" w:ascii="仿宋" w:hAnsi="仿宋" w:eastAsia="仿宋" w:cs="宋体"/>
          <w:b/>
          <w:bCs/>
          <w:color w:val="auto"/>
          <w:kern w:val="0"/>
          <w:sz w:val="28"/>
          <w:szCs w:val="28"/>
        </w:rPr>
        <w:t>（第</w:t>
      </w:r>
      <w:r>
        <w:rPr>
          <w:rFonts w:hint="eastAsia" w:ascii="仿宋" w:hAnsi="仿宋" w:eastAsia="仿宋" w:cs="宋体"/>
          <w:b/>
          <w:bCs/>
          <w:color w:val="auto"/>
          <w:kern w:val="0"/>
          <w:sz w:val="28"/>
          <w:szCs w:val="28"/>
          <w:lang w:eastAsia="zh-CN"/>
        </w:rPr>
        <w:t>三</w:t>
      </w:r>
      <w:r>
        <w:rPr>
          <w:rFonts w:hint="eastAsia" w:ascii="仿宋" w:hAnsi="仿宋" w:eastAsia="仿宋" w:cs="宋体"/>
          <w:b/>
          <w:bCs/>
          <w:color w:val="auto"/>
          <w:kern w:val="0"/>
          <w:sz w:val="28"/>
          <w:szCs w:val="28"/>
        </w:rPr>
        <w:t>批）</w:t>
      </w:r>
      <w:r>
        <w:rPr>
          <w:rFonts w:ascii="仿宋" w:hAnsi="仿宋" w:eastAsia="仿宋" w:cs="宋体"/>
          <w:b/>
          <w:bCs/>
          <w:color w:val="auto"/>
          <w:kern w:val="0"/>
          <w:sz w:val="28"/>
          <w:szCs w:val="28"/>
        </w:rPr>
        <w:t>的通知</w:t>
      </w:r>
    </w:p>
    <w:p>
      <w:pPr>
        <w:widowControl/>
        <w:shd w:val="clear" w:color="auto" w:fill="FFFFFF"/>
        <w:wordWrap w:val="0"/>
        <w:spacing w:after="150" w:line="360" w:lineRule="atLeast"/>
        <w:jc w:val="left"/>
        <w:rPr>
          <w:rFonts w:ascii="仿宋" w:hAnsi="仿宋" w:eastAsia="仿宋" w:cs="宋体"/>
          <w:color w:val="auto"/>
          <w:kern w:val="0"/>
          <w:sz w:val="28"/>
          <w:szCs w:val="28"/>
        </w:rPr>
      </w:pPr>
      <w:r>
        <w:rPr>
          <w:rFonts w:ascii="Calibri" w:hAnsi="Calibri" w:eastAsia="仿宋" w:cs="Calibri"/>
          <w:color w:val="auto"/>
          <w:kern w:val="0"/>
          <w:sz w:val="28"/>
          <w:szCs w:val="28"/>
        </w:rPr>
        <w:t> </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根据《武汉大学重点马克思主义学院建设实施方案》、</w:t>
      </w:r>
      <w:r>
        <w:rPr>
          <w:rFonts w:hint="eastAsia" w:ascii="仿宋" w:hAnsi="仿宋" w:eastAsia="仿宋" w:cs="宋体"/>
          <w:color w:val="auto"/>
          <w:kern w:val="0"/>
          <w:sz w:val="24"/>
          <w:szCs w:val="24"/>
        </w:rPr>
        <w:t>《武汉大学世界一流大学和一流学科建设</w:t>
      </w:r>
      <w:r>
        <w:rPr>
          <w:rFonts w:hint="eastAsia" w:ascii="微软雅黑" w:hAnsi="微软雅黑" w:eastAsia="微软雅黑" w:cs="微软雅黑"/>
          <w:color w:val="auto"/>
          <w:kern w:val="0"/>
          <w:sz w:val="24"/>
          <w:szCs w:val="24"/>
        </w:rPr>
        <w:t>•</w:t>
      </w:r>
      <w:r>
        <w:rPr>
          <w:rFonts w:hint="eastAsia" w:ascii="仿宋" w:hAnsi="仿宋" w:eastAsia="仿宋" w:cs="宋体"/>
          <w:color w:val="auto"/>
          <w:kern w:val="0"/>
          <w:sz w:val="24"/>
          <w:szCs w:val="24"/>
        </w:rPr>
        <w:t>马克思主义理论学科建设方案》</w:t>
      </w:r>
      <w:r>
        <w:rPr>
          <w:rFonts w:ascii="仿宋" w:hAnsi="仿宋" w:eastAsia="仿宋" w:cs="宋体"/>
          <w:color w:val="auto"/>
          <w:kern w:val="0"/>
          <w:sz w:val="24"/>
          <w:szCs w:val="24"/>
        </w:rPr>
        <w:t>和《武汉大学马克思主义学院教育事业发展“十三五”规划》，为了充分调动学院教职员工建设重点马克思主义学院的积极性，涵育优秀成果，助推研究“增量”，进一步提升学院可持续发展能力和学科核心竞争力。学院经研究决定，设立武汉大学重点马克思主义学院建设项目研究课题</w:t>
      </w:r>
      <w:r>
        <w:rPr>
          <w:rFonts w:hint="eastAsia" w:ascii="仿宋" w:hAnsi="仿宋" w:eastAsia="仿宋" w:cs="宋体"/>
          <w:color w:val="auto"/>
          <w:kern w:val="0"/>
          <w:sz w:val="24"/>
          <w:szCs w:val="24"/>
        </w:rPr>
        <w:t>（第</w:t>
      </w:r>
      <w:r>
        <w:rPr>
          <w:rFonts w:hint="eastAsia" w:ascii="仿宋" w:hAnsi="仿宋" w:eastAsia="仿宋" w:cs="宋体"/>
          <w:color w:val="auto"/>
          <w:kern w:val="0"/>
          <w:sz w:val="24"/>
          <w:szCs w:val="24"/>
          <w:lang w:eastAsia="zh-CN"/>
        </w:rPr>
        <w:t>三</w:t>
      </w:r>
      <w:r>
        <w:rPr>
          <w:rFonts w:hint="eastAsia" w:ascii="仿宋" w:hAnsi="仿宋" w:eastAsia="仿宋" w:cs="宋体"/>
          <w:color w:val="auto"/>
          <w:kern w:val="0"/>
          <w:sz w:val="24"/>
          <w:szCs w:val="24"/>
        </w:rPr>
        <w:t>批）</w:t>
      </w:r>
      <w:r>
        <w:rPr>
          <w:rFonts w:ascii="仿宋" w:hAnsi="仿宋" w:eastAsia="仿宋" w:cs="宋体"/>
          <w:color w:val="auto"/>
          <w:kern w:val="0"/>
          <w:sz w:val="24"/>
          <w:szCs w:val="24"/>
        </w:rPr>
        <w:t>。</w:t>
      </w:r>
    </w:p>
    <w:p>
      <w:pPr>
        <w:widowControl/>
        <w:shd w:val="clear" w:color="auto" w:fill="FFFFFF"/>
        <w:spacing w:line="360" w:lineRule="auto"/>
        <w:ind w:firstLine="482" w:firstLineChars="200"/>
        <w:rPr>
          <w:rFonts w:ascii="仿宋" w:hAnsi="仿宋" w:eastAsia="仿宋" w:cs="宋体"/>
          <w:color w:val="auto"/>
          <w:kern w:val="0"/>
          <w:sz w:val="24"/>
          <w:szCs w:val="24"/>
        </w:rPr>
      </w:pPr>
      <w:r>
        <w:rPr>
          <w:rFonts w:ascii="仿宋" w:hAnsi="仿宋" w:eastAsia="仿宋" w:cs="宋体"/>
          <w:b/>
          <w:bCs/>
          <w:color w:val="auto"/>
          <w:kern w:val="0"/>
          <w:sz w:val="24"/>
          <w:szCs w:val="24"/>
        </w:rPr>
        <w:t>一、指导思想</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高举中国特色社会主义伟大旗帜，</w:t>
      </w:r>
      <w:r>
        <w:rPr>
          <w:rFonts w:hint="eastAsia" w:ascii="仿宋" w:hAnsi="仿宋" w:eastAsia="仿宋" w:cs="宋体"/>
          <w:color w:val="auto"/>
          <w:kern w:val="0"/>
          <w:sz w:val="24"/>
          <w:szCs w:val="24"/>
        </w:rPr>
        <w:t>以马克思列宁主义、毛泽东思想、邓小平理论、“三个代表”重要思想、科学发展观、习近平新时代中国特色社会主义思想</w:t>
      </w:r>
      <w:r>
        <w:rPr>
          <w:rFonts w:ascii="仿宋" w:hAnsi="仿宋" w:eastAsia="仿宋" w:cs="宋体"/>
          <w:color w:val="auto"/>
          <w:kern w:val="0"/>
          <w:sz w:val="24"/>
          <w:szCs w:val="24"/>
        </w:rPr>
        <w:t>为指导，深入学习贯彻党的十九大精神，坚持以重大问题为主攻方向、以人民为中心的研究导向，以继续发展21世纪马克思主义、当代中国马克思主义为使命，以新时代中国特色社会主义伟大实践提出的重大问题为主攻方向，聚焦中国问题，坚持问题导向，倡导学术创新、管理创新和制度创新，全面提高学院科学研究的原创能力和可持续发展能力。</w:t>
      </w:r>
    </w:p>
    <w:p>
      <w:pPr>
        <w:widowControl/>
        <w:shd w:val="clear" w:color="auto" w:fill="FFFFFF"/>
        <w:spacing w:line="360" w:lineRule="auto"/>
        <w:ind w:firstLine="482" w:firstLineChars="200"/>
        <w:rPr>
          <w:rFonts w:ascii="仿宋" w:hAnsi="仿宋" w:eastAsia="仿宋" w:cs="宋体"/>
          <w:color w:val="auto"/>
          <w:kern w:val="0"/>
          <w:sz w:val="24"/>
          <w:szCs w:val="24"/>
        </w:rPr>
      </w:pPr>
      <w:r>
        <w:rPr>
          <w:rFonts w:ascii="仿宋" w:hAnsi="仿宋" w:eastAsia="仿宋" w:cs="宋体"/>
          <w:b/>
          <w:bCs/>
          <w:color w:val="auto"/>
          <w:kern w:val="0"/>
          <w:sz w:val="24"/>
          <w:szCs w:val="24"/>
        </w:rPr>
        <w:t>二、组织领导</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由学院教授委员会指导组成专家组，负责对推荐选题进行集体审议、确定招标入围名单，并对项目立项和后期项目进展进行指导。</w:t>
      </w:r>
    </w:p>
    <w:p>
      <w:pPr>
        <w:widowControl/>
        <w:shd w:val="clear" w:color="auto" w:fill="FFFFFF"/>
        <w:spacing w:line="360" w:lineRule="auto"/>
        <w:ind w:firstLine="482" w:firstLineChars="200"/>
        <w:rPr>
          <w:rFonts w:ascii="仿宋" w:hAnsi="仿宋" w:eastAsia="仿宋" w:cs="宋体"/>
          <w:color w:val="auto"/>
          <w:kern w:val="0"/>
          <w:sz w:val="24"/>
          <w:szCs w:val="24"/>
        </w:rPr>
      </w:pPr>
      <w:r>
        <w:rPr>
          <w:rFonts w:ascii="仿宋" w:hAnsi="仿宋" w:eastAsia="仿宋" w:cs="宋体"/>
          <w:b/>
          <w:bCs/>
          <w:color w:val="auto"/>
          <w:kern w:val="0"/>
          <w:sz w:val="24"/>
          <w:szCs w:val="24"/>
        </w:rPr>
        <w:t>三、工作方案</w:t>
      </w:r>
    </w:p>
    <w:p>
      <w:pPr>
        <w:widowControl/>
        <w:shd w:val="clear" w:color="auto" w:fill="FFFFFF"/>
        <w:spacing w:line="360" w:lineRule="auto"/>
        <w:ind w:firstLine="482" w:firstLineChars="200"/>
        <w:rPr>
          <w:rFonts w:ascii="仿宋" w:hAnsi="仿宋" w:eastAsia="仿宋" w:cs="宋体"/>
          <w:color w:val="auto"/>
          <w:kern w:val="0"/>
          <w:sz w:val="24"/>
          <w:szCs w:val="24"/>
        </w:rPr>
      </w:pPr>
      <w:r>
        <w:rPr>
          <w:rFonts w:ascii="仿宋" w:hAnsi="仿宋" w:eastAsia="仿宋" w:cs="宋体"/>
          <w:b/>
          <w:bCs/>
          <w:color w:val="auto"/>
          <w:kern w:val="0"/>
          <w:sz w:val="24"/>
          <w:szCs w:val="24"/>
        </w:rPr>
        <w:t>1.课题设置：</w:t>
      </w:r>
      <w:r>
        <w:rPr>
          <w:rFonts w:ascii="仿宋" w:hAnsi="仿宋" w:eastAsia="仿宋" w:cs="宋体"/>
          <w:color w:val="auto"/>
          <w:kern w:val="0"/>
          <w:sz w:val="24"/>
          <w:szCs w:val="24"/>
        </w:rPr>
        <w:t>第</w:t>
      </w:r>
      <w:r>
        <w:rPr>
          <w:rFonts w:hint="eastAsia" w:ascii="仿宋" w:hAnsi="仿宋" w:eastAsia="仿宋" w:cs="宋体"/>
          <w:color w:val="auto"/>
          <w:kern w:val="0"/>
          <w:sz w:val="24"/>
          <w:szCs w:val="24"/>
          <w:lang w:eastAsia="zh-CN"/>
        </w:rPr>
        <w:t>三</w:t>
      </w:r>
      <w:r>
        <w:rPr>
          <w:rFonts w:ascii="仿宋" w:hAnsi="仿宋" w:eastAsia="仿宋" w:cs="宋体"/>
          <w:color w:val="auto"/>
          <w:kern w:val="0"/>
          <w:sz w:val="24"/>
          <w:szCs w:val="24"/>
        </w:rPr>
        <w:t>批课题初定为10-15项，具体数量根据申报情况确定。</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2</w:t>
      </w:r>
      <w:r>
        <w:rPr>
          <w:rFonts w:ascii="仿宋" w:hAnsi="仿宋" w:eastAsia="仿宋" w:cs="宋体"/>
          <w:b/>
          <w:bCs/>
          <w:color w:val="auto"/>
          <w:kern w:val="0"/>
          <w:sz w:val="24"/>
          <w:szCs w:val="24"/>
        </w:rPr>
        <w:t>.申报条件：</w:t>
      </w:r>
      <w:r>
        <w:rPr>
          <w:rFonts w:ascii="仿宋" w:hAnsi="仿宋" w:eastAsia="仿宋" w:cs="宋体"/>
          <w:color w:val="auto"/>
          <w:kern w:val="0"/>
          <w:sz w:val="24"/>
          <w:szCs w:val="24"/>
        </w:rPr>
        <w:t>申报人为学院教职工，包括教师和管理、教辅人员。在研的国家社科基金项目和教育部人文社科基金项目的负责人，在提交结项材料之前不宜申报。</w:t>
      </w:r>
    </w:p>
    <w:p>
      <w:pPr>
        <w:widowControl/>
        <w:shd w:val="clear" w:color="auto" w:fill="FFFFFF"/>
        <w:spacing w:line="360" w:lineRule="auto"/>
        <w:ind w:firstLine="482" w:firstLineChars="200"/>
        <w:rPr>
          <w:rFonts w:ascii="仿宋" w:hAnsi="仿宋" w:eastAsia="仿宋" w:cs="宋体"/>
          <w:color w:val="auto"/>
          <w:kern w:val="0"/>
          <w:sz w:val="24"/>
          <w:szCs w:val="24"/>
        </w:rPr>
      </w:pPr>
      <w:r>
        <w:rPr>
          <w:rFonts w:ascii="仿宋" w:hAnsi="仿宋" w:eastAsia="仿宋" w:cs="宋体"/>
          <w:b/>
          <w:bCs/>
          <w:color w:val="auto"/>
          <w:kern w:val="0"/>
          <w:sz w:val="24"/>
          <w:szCs w:val="24"/>
        </w:rPr>
        <w:t>3. 研究指向和选题范围</w:t>
      </w:r>
      <w:r>
        <w:rPr>
          <w:rFonts w:ascii="仿宋" w:hAnsi="仿宋" w:eastAsia="仿宋" w:cs="宋体"/>
          <w:color w:val="auto"/>
          <w:kern w:val="0"/>
          <w:sz w:val="24"/>
          <w:szCs w:val="24"/>
        </w:rPr>
        <w:t>：本次研究课题的申报选题直接根据《武汉大学重点马克思主义学院建设实施方案》</w:t>
      </w:r>
      <w:r>
        <w:rPr>
          <w:rFonts w:hint="eastAsia" w:ascii="仿宋" w:hAnsi="仿宋" w:eastAsia="仿宋" w:cs="宋体"/>
          <w:color w:val="auto"/>
          <w:kern w:val="0"/>
          <w:sz w:val="24"/>
          <w:szCs w:val="24"/>
        </w:rPr>
        <w:t>、《武汉大学世界一流大学和一流学科建设</w:t>
      </w:r>
      <w:r>
        <w:rPr>
          <w:rFonts w:hint="eastAsia" w:ascii="微软雅黑" w:hAnsi="微软雅黑" w:eastAsia="微软雅黑" w:cs="微软雅黑"/>
          <w:color w:val="auto"/>
          <w:kern w:val="0"/>
          <w:sz w:val="24"/>
          <w:szCs w:val="24"/>
        </w:rPr>
        <w:t>•</w:t>
      </w:r>
      <w:r>
        <w:rPr>
          <w:rFonts w:hint="eastAsia" w:ascii="仿宋" w:hAnsi="仿宋" w:eastAsia="仿宋" w:cs="仿宋"/>
          <w:color w:val="auto"/>
          <w:kern w:val="0"/>
          <w:sz w:val="24"/>
          <w:szCs w:val="24"/>
        </w:rPr>
        <w:t>马克思主义理论学科建设方案》</w:t>
      </w:r>
      <w:r>
        <w:rPr>
          <w:rFonts w:ascii="仿宋" w:hAnsi="仿宋" w:eastAsia="仿宋" w:cs="宋体"/>
          <w:color w:val="auto"/>
          <w:kern w:val="0"/>
          <w:sz w:val="24"/>
          <w:szCs w:val="24"/>
        </w:rPr>
        <w:t>和《武汉大学马克思主义学院教育事业发展“十三五”规划》，并与</w:t>
      </w:r>
      <w:r>
        <w:rPr>
          <w:rFonts w:hint="eastAsia" w:ascii="仿宋" w:hAnsi="仿宋" w:eastAsia="仿宋" w:cs="宋体"/>
          <w:color w:val="auto"/>
          <w:kern w:val="0"/>
          <w:sz w:val="24"/>
          <w:szCs w:val="24"/>
        </w:rPr>
        <w:t>20</w:t>
      </w:r>
      <w:r>
        <w:rPr>
          <w:rFonts w:hint="eastAsia" w:ascii="仿宋" w:hAnsi="仿宋" w:eastAsia="仿宋" w:cs="宋体"/>
          <w:color w:val="auto"/>
          <w:kern w:val="0"/>
          <w:sz w:val="24"/>
          <w:szCs w:val="24"/>
          <w:lang w:val="en-US" w:eastAsia="zh-CN"/>
        </w:rPr>
        <w:t>19</w:t>
      </w:r>
      <w:r>
        <w:rPr>
          <w:rFonts w:hint="eastAsia" w:ascii="仿宋" w:hAnsi="仿宋" w:eastAsia="仿宋" w:cs="宋体"/>
          <w:color w:val="auto"/>
          <w:kern w:val="0"/>
          <w:sz w:val="24"/>
          <w:szCs w:val="24"/>
        </w:rPr>
        <w:t>年</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lang w:val="en-US" w:eastAsia="zh-CN"/>
        </w:rPr>
        <w:t>2020年</w:t>
      </w:r>
      <w:r>
        <w:rPr>
          <w:rFonts w:ascii="仿宋" w:hAnsi="仿宋" w:eastAsia="仿宋" w:cs="宋体"/>
          <w:color w:val="auto"/>
          <w:kern w:val="0"/>
          <w:sz w:val="24"/>
          <w:szCs w:val="24"/>
        </w:rPr>
        <w:t>国家社科基金项目、教育部人文社科基金的课题申报工作相承接。</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学术研究选题应围绕“重大理论、重大现实、重大实践”问题开展，着眼于加强马克思主义基础理论研究、中国特色社会主义研究、主流意识形态建设及教育研究以及相应的“马克思主义基本理论与现时代研究”团队、“中国特色社会主义研究”团队、“思想政治教育理论与实践创新研究”团队建设。强化和凸显智库意识，推动研究更好地服务于中国特色社会主义伟大实践。</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教学研究选题应坚持将紧紧围绕思想政治理论课建设加强马克思主义理论学科建设作为重要内容，将教学中遇到的或与教学相关的理论问题以及教学方法的改革创新作为科研重点。</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管理研究选题应紧紧围绕学院中心工作，以提高为广大师生服务水平为目标，以创新、提高管理能力和服务能力为研究内容。</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近两年积极申报国家社科基金项目和教育部人文社科基金项目，且表现良好的课题申请人，在同等条件下予以优秀考虑。</w:t>
      </w:r>
    </w:p>
    <w:p>
      <w:pPr>
        <w:widowControl/>
        <w:shd w:val="clear" w:color="auto" w:fill="FFFFFF"/>
        <w:spacing w:line="360" w:lineRule="auto"/>
        <w:ind w:firstLine="482" w:firstLineChars="200"/>
        <w:rPr>
          <w:rFonts w:ascii="仿宋" w:hAnsi="仿宋" w:eastAsia="仿宋" w:cs="宋体"/>
          <w:color w:val="auto"/>
          <w:kern w:val="0"/>
          <w:sz w:val="24"/>
          <w:szCs w:val="24"/>
        </w:rPr>
      </w:pPr>
      <w:r>
        <w:rPr>
          <w:rFonts w:ascii="仿宋" w:hAnsi="仿宋" w:eastAsia="仿宋" w:cs="宋体"/>
          <w:b/>
          <w:bCs/>
          <w:color w:val="auto"/>
          <w:kern w:val="0"/>
          <w:sz w:val="24"/>
          <w:szCs w:val="24"/>
        </w:rPr>
        <w:t>课题申报选题参见附件1。</w:t>
      </w:r>
    </w:p>
    <w:p>
      <w:pPr>
        <w:widowControl/>
        <w:shd w:val="clear" w:color="auto" w:fill="FFFFFF"/>
        <w:spacing w:line="360" w:lineRule="auto"/>
        <w:ind w:firstLine="482" w:firstLineChars="200"/>
        <w:rPr>
          <w:rFonts w:ascii="仿宋" w:hAnsi="仿宋" w:eastAsia="仿宋" w:cs="宋体"/>
          <w:color w:val="auto"/>
          <w:kern w:val="0"/>
          <w:sz w:val="24"/>
          <w:szCs w:val="24"/>
        </w:rPr>
      </w:pPr>
      <w:r>
        <w:rPr>
          <w:rFonts w:ascii="仿宋" w:hAnsi="仿宋" w:eastAsia="仿宋" w:cs="宋体"/>
          <w:b/>
          <w:bCs/>
          <w:color w:val="auto"/>
          <w:kern w:val="0"/>
          <w:sz w:val="24"/>
          <w:szCs w:val="24"/>
        </w:rPr>
        <w:t>4.资助标准和办法</w:t>
      </w:r>
      <w:r>
        <w:rPr>
          <w:rFonts w:ascii="仿宋" w:hAnsi="仿宋" w:eastAsia="仿宋" w:cs="宋体"/>
          <w:color w:val="auto"/>
          <w:kern w:val="0"/>
          <w:sz w:val="24"/>
          <w:szCs w:val="24"/>
        </w:rPr>
        <w:t>：对专家组最终确定的立项科研课题，一般课题给予3万元资助。选题确认入选后，先期拨付一半经费，</w:t>
      </w:r>
      <w:r>
        <w:rPr>
          <w:rFonts w:hint="eastAsia" w:ascii="仿宋" w:hAnsi="仿宋" w:eastAsia="仿宋" w:cs="宋体"/>
          <w:color w:val="auto"/>
          <w:kern w:val="0"/>
          <w:sz w:val="24"/>
          <w:szCs w:val="24"/>
          <w:lang w:eastAsia="zh-CN"/>
        </w:rPr>
        <w:t>结项合格</w:t>
      </w:r>
      <w:r>
        <w:rPr>
          <w:rFonts w:ascii="仿宋" w:hAnsi="仿宋" w:eastAsia="仿宋" w:cs="宋体"/>
          <w:color w:val="auto"/>
          <w:kern w:val="0"/>
          <w:sz w:val="24"/>
          <w:szCs w:val="24"/>
        </w:rPr>
        <w:t>再拨付另一半经费。课题研究周期为1-2年。</w:t>
      </w:r>
    </w:p>
    <w:p>
      <w:pPr>
        <w:widowControl/>
        <w:shd w:val="clear" w:color="auto" w:fill="FFFFFF"/>
        <w:spacing w:line="360" w:lineRule="auto"/>
        <w:ind w:firstLine="482" w:firstLineChars="200"/>
        <w:rPr>
          <w:rFonts w:ascii="仿宋" w:hAnsi="仿宋" w:eastAsia="仿宋" w:cs="宋体"/>
          <w:color w:val="auto"/>
          <w:kern w:val="0"/>
          <w:sz w:val="24"/>
          <w:szCs w:val="24"/>
        </w:rPr>
      </w:pPr>
      <w:r>
        <w:rPr>
          <w:rFonts w:ascii="仿宋" w:hAnsi="仿宋" w:eastAsia="仿宋" w:cs="宋体"/>
          <w:b/>
          <w:bCs/>
          <w:color w:val="auto"/>
          <w:kern w:val="0"/>
          <w:sz w:val="24"/>
          <w:szCs w:val="24"/>
        </w:rPr>
        <w:t>5.课题管理：</w:t>
      </w:r>
      <w:r>
        <w:rPr>
          <w:rFonts w:ascii="仿宋" w:hAnsi="仿宋" w:eastAsia="仿宋" w:cs="宋体"/>
          <w:color w:val="auto"/>
          <w:kern w:val="0"/>
          <w:sz w:val="24"/>
          <w:szCs w:val="24"/>
        </w:rPr>
        <w:t>学院对相关课题进行</w:t>
      </w:r>
      <w:r>
        <w:rPr>
          <w:rFonts w:hint="eastAsia" w:ascii="仿宋" w:hAnsi="仿宋" w:eastAsia="仿宋" w:cs="宋体"/>
          <w:color w:val="auto"/>
          <w:kern w:val="0"/>
          <w:sz w:val="24"/>
          <w:szCs w:val="24"/>
          <w:lang w:eastAsia="zh-CN"/>
        </w:rPr>
        <w:t>项目管理</w:t>
      </w:r>
      <w:r>
        <w:rPr>
          <w:rFonts w:ascii="仿宋" w:hAnsi="仿宋" w:eastAsia="仿宋" w:cs="宋体"/>
          <w:color w:val="auto"/>
          <w:kern w:val="0"/>
          <w:sz w:val="24"/>
          <w:szCs w:val="24"/>
        </w:rPr>
        <w:t>，由课题负责人填写《</w:t>
      </w:r>
      <w:r>
        <w:rPr>
          <w:rFonts w:hint="eastAsia" w:ascii="仿宋" w:hAnsi="仿宋" w:eastAsia="仿宋" w:cs="宋体"/>
          <w:color w:val="auto"/>
          <w:kern w:val="0"/>
          <w:sz w:val="24"/>
          <w:szCs w:val="24"/>
        </w:rPr>
        <w:t>武汉大学重点马克思主义学院建设课题结项审批书</w:t>
      </w:r>
      <w:r>
        <w:rPr>
          <w:rFonts w:ascii="仿宋" w:hAnsi="仿宋" w:eastAsia="仿宋" w:cs="宋体"/>
          <w:color w:val="auto"/>
          <w:kern w:val="0"/>
          <w:sz w:val="24"/>
          <w:szCs w:val="24"/>
        </w:rPr>
        <w:t>》。由专家组对项目进展和经费使用情况进行评</w:t>
      </w:r>
      <w:r>
        <w:rPr>
          <w:rFonts w:hint="eastAsia" w:ascii="仿宋" w:hAnsi="仿宋" w:eastAsia="仿宋" w:cs="宋体"/>
          <w:color w:val="auto"/>
          <w:kern w:val="0"/>
          <w:sz w:val="24"/>
          <w:szCs w:val="24"/>
          <w:lang w:eastAsia="zh-CN"/>
        </w:rPr>
        <w:t>议</w:t>
      </w:r>
      <w:r>
        <w:rPr>
          <w:rFonts w:ascii="仿宋" w:hAnsi="仿宋" w:eastAsia="仿宋" w:cs="宋体"/>
          <w:color w:val="auto"/>
          <w:kern w:val="0"/>
          <w:sz w:val="24"/>
          <w:szCs w:val="24"/>
        </w:rPr>
        <w:t>，对</w:t>
      </w:r>
      <w:r>
        <w:rPr>
          <w:rFonts w:hint="eastAsia" w:ascii="仿宋" w:hAnsi="仿宋" w:eastAsia="仿宋" w:cs="宋体"/>
          <w:color w:val="auto"/>
          <w:kern w:val="0"/>
          <w:sz w:val="24"/>
          <w:szCs w:val="24"/>
          <w:lang w:eastAsia="zh-CN"/>
        </w:rPr>
        <w:t>达到结项标准的课题予以结项，并对</w:t>
      </w:r>
      <w:r>
        <w:rPr>
          <w:rFonts w:ascii="仿宋" w:hAnsi="仿宋" w:eastAsia="仿宋" w:cs="宋体"/>
          <w:color w:val="auto"/>
          <w:kern w:val="0"/>
          <w:sz w:val="24"/>
          <w:szCs w:val="24"/>
        </w:rPr>
        <w:t>后期研究工作及经费使用提出建议。</w:t>
      </w:r>
    </w:p>
    <w:p>
      <w:pPr>
        <w:widowControl/>
        <w:shd w:val="clear" w:color="auto" w:fill="FFFFFF"/>
        <w:spacing w:line="360" w:lineRule="auto"/>
        <w:ind w:firstLine="482" w:firstLineChars="200"/>
        <w:rPr>
          <w:rFonts w:ascii="仿宋" w:hAnsi="仿宋" w:eastAsia="仿宋" w:cs="宋体"/>
          <w:color w:val="auto"/>
          <w:kern w:val="0"/>
          <w:sz w:val="24"/>
          <w:szCs w:val="24"/>
        </w:rPr>
      </w:pPr>
      <w:r>
        <w:rPr>
          <w:rFonts w:ascii="仿宋" w:hAnsi="仿宋" w:eastAsia="仿宋" w:cs="宋体"/>
          <w:b/>
          <w:bCs/>
          <w:color w:val="auto"/>
          <w:kern w:val="0"/>
          <w:sz w:val="24"/>
          <w:szCs w:val="24"/>
        </w:rPr>
        <w:t>四、申报及遴选程序</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1.自主申报：由申请人完成《武汉大学重点马克思主义学院建设项目研究课题申请表》（见附件2）及</w:t>
      </w:r>
      <w:r>
        <w:rPr>
          <w:rFonts w:hint="eastAsia" w:ascii="仿宋" w:hAnsi="仿宋" w:eastAsia="仿宋" w:cs="宋体"/>
          <w:color w:val="auto"/>
          <w:kern w:val="0"/>
          <w:sz w:val="24"/>
          <w:szCs w:val="24"/>
        </w:rPr>
        <w:t>《课</w:t>
      </w:r>
      <w:r>
        <w:rPr>
          <w:rFonts w:ascii="仿宋" w:hAnsi="仿宋" w:eastAsia="仿宋" w:cs="宋体"/>
          <w:color w:val="auto"/>
          <w:kern w:val="0"/>
          <w:sz w:val="24"/>
          <w:szCs w:val="24"/>
        </w:rPr>
        <w:t>题论证活页</w:t>
      </w:r>
      <w:r>
        <w:rPr>
          <w:rFonts w:hint="eastAsia" w:ascii="仿宋" w:hAnsi="仿宋" w:eastAsia="仿宋" w:cs="宋体"/>
          <w:color w:val="auto"/>
          <w:kern w:val="0"/>
          <w:sz w:val="24"/>
          <w:szCs w:val="24"/>
        </w:rPr>
        <w:t>》</w:t>
      </w:r>
      <w:r>
        <w:rPr>
          <w:rFonts w:ascii="仿宋" w:hAnsi="仿宋" w:eastAsia="仿宋" w:cs="宋体"/>
          <w:color w:val="auto"/>
          <w:kern w:val="0"/>
          <w:sz w:val="24"/>
          <w:szCs w:val="24"/>
        </w:rPr>
        <w:t>（见附件3）填写工作。电子版发送至联系人邮箱，纸质版（申请表</w:t>
      </w:r>
      <w:r>
        <w:rPr>
          <w:rFonts w:hint="eastAsia" w:ascii="仿宋" w:hAnsi="仿宋" w:eastAsia="仿宋" w:cs="宋体"/>
          <w:color w:val="auto"/>
          <w:kern w:val="0"/>
          <w:sz w:val="24"/>
          <w:szCs w:val="24"/>
        </w:rPr>
        <w:t>2份、</w:t>
      </w:r>
      <w:r>
        <w:rPr>
          <w:rFonts w:ascii="仿宋" w:hAnsi="仿宋" w:eastAsia="仿宋" w:cs="宋体"/>
          <w:color w:val="auto"/>
          <w:kern w:val="0"/>
          <w:sz w:val="24"/>
          <w:szCs w:val="24"/>
        </w:rPr>
        <w:t>活页6份）于201</w:t>
      </w:r>
      <w:r>
        <w:rPr>
          <w:rFonts w:hint="eastAsia" w:ascii="仿宋" w:hAnsi="仿宋" w:eastAsia="仿宋" w:cs="宋体"/>
          <w:color w:val="auto"/>
          <w:kern w:val="0"/>
          <w:sz w:val="24"/>
          <w:szCs w:val="24"/>
          <w:lang w:val="en-US" w:eastAsia="zh-CN"/>
        </w:rPr>
        <w:t>9</w:t>
      </w:r>
      <w:r>
        <w:rPr>
          <w:rFonts w:ascii="仿宋" w:hAnsi="仿宋" w:eastAsia="仿宋" w:cs="宋体"/>
          <w:color w:val="auto"/>
          <w:kern w:val="0"/>
          <w:sz w:val="24"/>
          <w:szCs w:val="24"/>
        </w:rPr>
        <w:t>年</w:t>
      </w:r>
      <w:r>
        <w:rPr>
          <w:rFonts w:hint="eastAsia" w:ascii="仿宋" w:hAnsi="仿宋" w:eastAsia="仿宋" w:cs="宋体"/>
          <w:color w:val="auto"/>
          <w:kern w:val="0"/>
          <w:sz w:val="24"/>
          <w:szCs w:val="24"/>
          <w:lang w:val="en-US" w:eastAsia="zh-CN"/>
        </w:rPr>
        <w:t>6</w:t>
      </w:r>
      <w:r>
        <w:rPr>
          <w:rFonts w:ascii="仿宋" w:hAnsi="仿宋" w:eastAsia="仿宋" w:cs="宋体"/>
          <w:color w:val="auto"/>
          <w:kern w:val="0"/>
          <w:sz w:val="24"/>
          <w:szCs w:val="24"/>
        </w:rPr>
        <w:t>月</w:t>
      </w:r>
      <w:r>
        <w:rPr>
          <w:rFonts w:hint="eastAsia" w:ascii="仿宋" w:hAnsi="仿宋" w:eastAsia="仿宋" w:cs="宋体"/>
          <w:color w:val="auto"/>
          <w:kern w:val="0"/>
          <w:sz w:val="24"/>
          <w:szCs w:val="24"/>
          <w:lang w:val="en-US" w:eastAsia="zh-CN"/>
        </w:rPr>
        <w:t>10</w:t>
      </w:r>
      <w:r>
        <w:rPr>
          <w:rFonts w:ascii="仿宋" w:hAnsi="仿宋" w:eastAsia="仿宋" w:cs="宋体"/>
          <w:color w:val="auto"/>
          <w:kern w:val="0"/>
          <w:sz w:val="24"/>
          <w:szCs w:val="24"/>
        </w:rPr>
        <w:t>日前报送给工作小组。</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2.</w:t>
      </w:r>
      <w:r>
        <w:rPr>
          <w:rFonts w:ascii="Calibri" w:hAnsi="Calibri" w:eastAsia="仿宋" w:cs="Calibri"/>
          <w:color w:val="auto"/>
          <w:kern w:val="0"/>
          <w:sz w:val="24"/>
          <w:szCs w:val="24"/>
        </w:rPr>
        <w:t> </w:t>
      </w:r>
      <w:r>
        <w:rPr>
          <w:rFonts w:ascii="仿宋" w:hAnsi="仿宋" w:eastAsia="仿宋" w:cs="宋体"/>
          <w:color w:val="auto"/>
          <w:kern w:val="0"/>
          <w:sz w:val="24"/>
          <w:szCs w:val="24"/>
        </w:rPr>
        <w:t>专家组评审：201</w:t>
      </w:r>
      <w:r>
        <w:rPr>
          <w:rFonts w:hint="eastAsia" w:ascii="仿宋" w:hAnsi="仿宋" w:eastAsia="仿宋" w:cs="宋体"/>
          <w:color w:val="auto"/>
          <w:kern w:val="0"/>
          <w:sz w:val="24"/>
          <w:szCs w:val="24"/>
          <w:lang w:val="en-US" w:eastAsia="zh-CN"/>
        </w:rPr>
        <w:t>9</w:t>
      </w:r>
      <w:r>
        <w:rPr>
          <w:rFonts w:ascii="仿宋" w:hAnsi="仿宋" w:eastAsia="仿宋" w:cs="宋体"/>
          <w:color w:val="auto"/>
          <w:kern w:val="0"/>
          <w:sz w:val="24"/>
          <w:szCs w:val="24"/>
        </w:rPr>
        <w:t>年</w:t>
      </w:r>
      <w:r>
        <w:rPr>
          <w:rFonts w:hint="eastAsia" w:ascii="仿宋" w:hAnsi="仿宋" w:eastAsia="仿宋" w:cs="宋体"/>
          <w:color w:val="auto"/>
          <w:kern w:val="0"/>
          <w:sz w:val="24"/>
          <w:szCs w:val="24"/>
          <w:lang w:val="en-US" w:eastAsia="zh-CN"/>
        </w:rPr>
        <w:t>6</w:t>
      </w:r>
      <w:r>
        <w:rPr>
          <w:rFonts w:ascii="仿宋" w:hAnsi="仿宋" w:eastAsia="仿宋" w:cs="宋体"/>
          <w:color w:val="auto"/>
          <w:kern w:val="0"/>
          <w:sz w:val="24"/>
          <w:szCs w:val="24"/>
        </w:rPr>
        <w:t>月</w:t>
      </w:r>
      <w:r>
        <w:rPr>
          <w:rFonts w:hint="eastAsia" w:ascii="仿宋" w:hAnsi="仿宋" w:eastAsia="仿宋" w:cs="宋体"/>
          <w:color w:val="auto"/>
          <w:kern w:val="0"/>
          <w:sz w:val="24"/>
          <w:szCs w:val="24"/>
          <w:lang w:eastAsia="zh-CN"/>
        </w:rPr>
        <w:t>下旬</w:t>
      </w:r>
      <w:r>
        <w:rPr>
          <w:rFonts w:ascii="仿宋" w:hAnsi="仿宋" w:eastAsia="仿宋" w:cs="宋体"/>
          <w:color w:val="auto"/>
          <w:kern w:val="0"/>
          <w:sz w:val="24"/>
          <w:szCs w:val="24"/>
        </w:rPr>
        <w:t>，专家组对申报选题进行评审，提出修改、完善意见（见附件3）。</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3.确定最终立项名单：201</w:t>
      </w:r>
      <w:r>
        <w:rPr>
          <w:rFonts w:hint="eastAsia" w:ascii="仿宋" w:hAnsi="仿宋" w:eastAsia="仿宋" w:cs="宋体"/>
          <w:color w:val="auto"/>
          <w:kern w:val="0"/>
          <w:sz w:val="24"/>
          <w:szCs w:val="24"/>
          <w:lang w:val="en-US" w:eastAsia="zh-CN"/>
        </w:rPr>
        <w:t>9</w:t>
      </w:r>
      <w:r>
        <w:rPr>
          <w:rFonts w:ascii="仿宋" w:hAnsi="仿宋" w:eastAsia="仿宋" w:cs="宋体"/>
          <w:color w:val="auto"/>
          <w:kern w:val="0"/>
          <w:sz w:val="24"/>
          <w:szCs w:val="24"/>
        </w:rPr>
        <w:t>年</w:t>
      </w:r>
      <w:r>
        <w:rPr>
          <w:rFonts w:hint="eastAsia" w:ascii="仿宋" w:hAnsi="仿宋" w:eastAsia="仿宋" w:cs="宋体"/>
          <w:color w:val="auto"/>
          <w:kern w:val="0"/>
          <w:sz w:val="24"/>
          <w:szCs w:val="24"/>
          <w:lang w:val="en-US" w:eastAsia="zh-CN"/>
        </w:rPr>
        <w:t>6</w:t>
      </w:r>
      <w:r>
        <w:rPr>
          <w:rFonts w:ascii="仿宋" w:hAnsi="仿宋" w:eastAsia="仿宋" w:cs="宋体"/>
          <w:color w:val="auto"/>
          <w:kern w:val="0"/>
          <w:sz w:val="24"/>
          <w:szCs w:val="24"/>
        </w:rPr>
        <w:t>月</w:t>
      </w:r>
      <w:r>
        <w:rPr>
          <w:rFonts w:hint="eastAsia" w:ascii="仿宋" w:hAnsi="仿宋" w:eastAsia="仿宋" w:cs="宋体"/>
          <w:color w:val="auto"/>
          <w:kern w:val="0"/>
          <w:sz w:val="24"/>
          <w:szCs w:val="24"/>
        </w:rPr>
        <w:t>30</w:t>
      </w:r>
      <w:r>
        <w:rPr>
          <w:rFonts w:ascii="仿宋" w:hAnsi="仿宋" w:eastAsia="仿宋" w:cs="宋体"/>
          <w:color w:val="auto"/>
          <w:kern w:val="0"/>
          <w:sz w:val="24"/>
          <w:szCs w:val="24"/>
        </w:rPr>
        <w:t>日前确定立项名单，并进行公示。</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Calibri" w:hAnsi="Calibri" w:eastAsia="仿宋" w:cs="Calibri"/>
          <w:color w:val="auto"/>
          <w:kern w:val="0"/>
          <w:sz w:val="24"/>
          <w:szCs w:val="24"/>
        </w:rPr>
        <w:t>        </w:t>
      </w:r>
    </w:p>
    <w:p>
      <w:pPr>
        <w:widowControl/>
        <w:shd w:val="clear" w:color="auto" w:fill="FFFFFF"/>
        <w:spacing w:line="360" w:lineRule="auto"/>
        <w:ind w:firstLine="480" w:firstLineChars="200"/>
        <w:rPr>
          <w:rFonts w:ascii="Calibri" w:hAnsi="Calibri" w:eastAsia="仿宋" w:cs="Calibri"/>
          <w:color w:val="auto"/>
          <w:kern w:val="0"/>
          <w:sz w:val="24"/>
          <w:szCs w:val="24"/>
        </w:rPr>
      </w:pPr>
      <w:r>
        <w:rPr>
          <w:rFonts w:ascii="仿宋" w:hAnsi="仿宋" w:eastAsia="仿宋" w:cs="宋体"/>
          <w:color w:val="auto"/>
          <w:kern w:val="0"/>
          <w:sz w:val="24"/>
          <w:szCs w:val="24"/>
        </w:rPr>
        <w:t xml:space="preserve">联系人：冯敏； </w:t>
      </w:r>
      <w:r>
        <w:rPr>
          <w:rFonts w:ascii="Calibri" w:hAnsi="Calibri" w:eastAsia="仿宋" w:cs="Calibri"/>
          <w:color w:val="auto"/>
          <w:kern w:val="0"/>
          <w:sz w:val="24"/>
          <w:szCs w:val="24"/>
        </w:rPr>
        <w:t>  </w:t>
      </w:r>
      <w:r>
        <w:rPr>
          <w:rFonts w:ascii="仿宋" w:hAnsi="仿宋" w:eastAsia="仿宋" w:cs="宋体"/>
          <w:color w:val="auto"/>
          <w:kern w:val="0"/>
          <w:sz w:val="24"/>
          <w:szCs w:val="24"/>
        </w:rPr>
        <w:t xml:space="preserve">电话:68756383； </w:t>
      </w:r>
      <w:r>
        <w:rPr>
          <w:rFonts w:ascii="Calibri" w:hAnsi="Calibri" w:eastAsia="仿宋" w:cs="Calibri"/>
          <w:color w:val="auto"/>
          <w:kern w:val="0"/>
          <w:sz w:val="24"/>
          <w:szCs w:val="24"/>
        </w:rPr>
        <w:t>   </w:t>
      </w:r>
      <w:r>
        <w:rPr>
          <w:rFonts w:ascii="仿宋" w:hAnsi="仿宋" w:eastAsia="仿宋" w:cs="宋体"/>
          <w:color w:val="auto"/>
          <w:kern w:val="0"/>
          <w:sz w:val="24"/>
          <w:szCs w:val="24"/>
        </w:rPr>
        <w:t xml:space="preserve">邮箱：mydzb2@whu.edu.cn </w:t>
      </w:r>
      <w:r>
        <w:rPr>
          <w:rFonts w:ascii="Calibri" w:hAnsi="Calibri" w:eastAsia="仿宋" w:cs="Calibri"/>
          <w:color w:val="auto"/>
          <w:kern w:val="0"/>
          <w:sz w:val="24"/>
          <w:szCs w:val="24"/>
        </w:rPr>
        <w:t> </w:t>
      </w:r>
    </w:p>
    <w:p>
      <w:pPr>
        <w:widowControl/>
        <w:shd w:val="clear" w:color="auto" w:fill="FFFFFF"/>
        <w:spacing w:line="360" w:lineRule="auto"/>
        <w:ind w:firstLine="480" w:firstLineChars="200"/>
        <w:rPr>
          <w:rFonts w:ascii="Calibri" w:hAnsi="Calibri" w:eastAsia="仿宋" w:cs="Calibri"/>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Calibri" w:hAnsi="Calibri" w:eastAsia="仿宋" w:cs="Calibri"/>
          <w:color w:val="auto"/>
          <w:kern w:val="0"/>
          <w:sz w:val="24"/>
          <w:szCs w:val="24"/>
        </w:rPr>
        <w:t xml:space="preserve">                                    武汉大学马克思主义学院</w:t>
      </w:r>
    </w:p>
    <w:p>
      <w:pPr>
        <w:widowControl/>
        <w:shd w:val="clear" w:color="auto" w:fill="FFFFFF"/>
        <w:spacing w:line="360" w:lineRule="auto"/>
        <w:ind w:firstLine="480" w:firstLineChars="200"/>
        <w:rPr>
          <w:rFonts w:ascii="Calibri" w:hAnsi="Calibri" w:eastAsia="仿宋" w:cs="Calibri"/>
          <w:color w:val="auto"/>
          <w:kern w:val="0"/>
          <w:sz w:val="24"/>
          <w:szCs w:val="24"/>
        </w:rPr>
      </w:pPr>
      <w:r>
        <w:rPr>
          <w:rFonts w:ascii="Calibri" w:hAnsi="Calibri" w:eastAsia="仿宋" w:cs="Calibri"/>
          <w:color w:val="auto"/>
          <w:kern w:val="0"/>
          <w:sz w:val="24"/>
          <w:szCs w:val="24"/>
        </w:rPr>
        <w:t> </w:t>
      </w:r>
      <w:r>
        <w:rPr>
          <w:rFonts w:hint="eastAsia" w:ascii="Calibri" w:hAnsi="Calibri" w:eastAsia="仿宋" w:cs="Calibri"/>
          <w:color w:val="auto"/>
          <w:kern w:val="0"/>
          <w:sz w:val="24"/>
          <w:szCs w:val="24"/>
        </w:rPr>
        <w:t xml:space="preserve">                                        201</w:t>
      </w:r>
      <w:r>
        <w:rPr>
          <w:rFonts w:hint="eastAsia" w:ascii="Calibri" w:hAnsi="Calibri" w:eastAsia="仿宋" w:cs="Calibri"/>
          <w:color w:val="auto"/>
          <w:kern w:val="0"/>
          <w:sz w:val="24"/>
          <w:szCs w:val="24"/>
          <w:lang w:val="en-US" w:eastAsia="zh-CN"/>
        </w:rPr>
        <w:t>9</w:t>
      </w:r>
      <w:r>
        <w:rPr>
          <w:rFonts w:hint="eastAsia" w:ascii="Calibri" w:hAnsi="Calibri" w:eastAsia="仿宋" w:cs="Calibri"/>
          <w:color w:val="auto"/>
          <w:kern w:val="0"/>
          <w:sz w:val="24"/>
          <w:szCs w:val="24"/>
        </w:rPr>
        <w:t>年</w:t>
      </w:r>
      <w:r>
        <w:rPr>
          <w:rFonts w:hint="eastAsia" w:ascii="Calibri" w:hAnsi="Calibri" w:eastAsia="仿宋" w:cs="Calibri"/>
          <w:color w:val="auto"/>
          <w:kern w:val="0"/>
          <w:sz w:val="24"/>
          <w:szCs w:val="24"/>
          <w:lang w:val="en-US" w:eastAsia="zh-CN"/>
        </w:rPr>
        <w:t>5</w:t>
      </w:r>
      <w:r>
        <w:rPr>
          <w:rFonts w:hint="eastAsia" w:ascii="Calibri" w:hAnsi="Calibri" w:eastAsia="仿宋" w:cs="Calibri"/>
          <w:color w:val="auto"/>
          <w:kern w:val="0"/>
          <w:sz w:val="24"/>
          <w:szCs w:val="24"/>
        </w:rPr>
        <w:t>月1</w:t>
      </w:r>
      <w:r>
        <w:rPr>
          <w:rFonts w:hint="eastAsia" w:ascii="Calibri" w:hAnsi="Calibri" w:eastAsia="仿宋" w:cs="Calibri"/>
          <w:color w:val="auto"/>
          <w:kern w:val="0"/>
          <w:sz w:val="24"/>
          <w:szCs w:val="24"/>
          <w:lang w:val="en-US" w:eastAsia="zh-CN"/>
        </w:rPr>
        <w:t>4</w:t>
      </w:r>
      <w:r>
        <w:rPr>
          <w:rFonts w:hint="eastAsia" w:ascii="Calibri" w:hAnsi="Calibri" w:eastAsia="仿宋" w:cs="Calibri"/>
          <w:color w:val="auto"/>
          <w:kern w:val="0"/>
          <w:sz w:val="24"/>
          <w:szCs w:val="24"/>
        </w:rPr>
        <w:t>日</w:t>
      </w:r>
    </w:p>
    <w:p>
      <w:pPr>
        <w:widowControl/>
        <w:shd w:val="clear" w:color="auto" w:fill="FFFFFF"/>
        <w:spacing w:line="360" w:lineRule="auto"/>
        <w:ind w:firstLine="480" w:firstLineChars="200"/>
        <w:rPr>
          <w:rFonts w:ascii="Calibri" w:hAnsi="Calibri" w:eastAsia="仿宋" w:cs="Calibri"/>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附件1： 武汉大学重点马克思主义学院建设项目研究选题</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ascii="仿宋" w:hAnsi="仿宋" w:eastAsia="仿宋" w:cs="宋体"/>
          <w:color w:val="auto"/>
          <w:kern w:val="0"/>
          <w:sz w:val="24"/>
          <w:szCs w:val="24"/>
        </w:rPr>
        <w:t>附件2：《武汉大学重点马克思主义学院建设项目研究课题申请表》</w:t>
      </w:r>
    </w:p>
    <w:p>
      <w:pPr>
        <w:widowControl/>
        <w:shd w:val="clear" w:color="auto" w:fill="FFFFFF"/>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附件3：《专家意见评审表及课题论证活页》</w:t>
      </w:r>
    </w:p>
    <w:bookmarkEnd w:id="0"/>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widowControl/>
        <w:shd w:val="clear" w:color="auto" w:fill="FFFFFF"/>
        <w:spacing w:line="360" w:lineRule="auto"/>
        <w:ind w:firstLine="480" w:firstLineChars="200"/>
        <w:rPr>
          <w:rFonts w:ascii="仿宋" w:hAnsi="仿宋" w:eastAsia="仿宋" w:cs="宋体"/>
          <w:color w:val="auto"/>
          <w:kern w:val="0"/>
          <w:sz w:val="24"/>
          <w:szCs w:val="24"/>
        </w:rPr>
      </w:pPr>
    </w:p>
    <w:p>
      <w:pPr>
        <w:rPr>
          <w:rFonts w:ascii="仿宋" w:hAnsi="仿宋" w:eastAsia="仿宋" w:cs="宋体"/>
          <w:color w:val="auto"/>
          <w:kern w:val="0"/>
          <w:sz w:val="24"/>
          <w:szCs w:val="24"/>
        </w:rPr>
      </w:pPr>
    </w:p>
    <w:p>
      <w:pPr>
        <w:rPr>
          <w:rFonts w:ascii="黑体" w:hAnsi="宋体" w:eastAsia="黑体" w:cs="黑体"/>
          <w:b/>
          <w:color w:val="auto"/>
          <w:sz w:val="24"/>
          <w:szCs w:val="24"/>
          <w:lang w:bidi="ar"/>
        </w:rPr>
      </w:pPr>
    </w:p>
    <w:p>
      <w:pPr>
        <w:rPr>
          <w:rFonts w:ascii="黑体" w:hAnsi="宋体" w:eastAsia="黑体" w:cs="黑体"/>
          <w:b/>
          <w:color w:val="auto"/>
          <w:sz w:val="24"/>
          <w:szCs w:val="24"/>
        </w:rPr>
      </w:pPr>
      <w:r>
        <w:rPr>
          <w:rFonts w:hint="eastAsia" w:ascii="黑体" w:hAnsi="宋体" w:eastAsia="黑体" w:cs="黑体"/>
          <w:b/>
          <w:color w:val="auto"/>
          <w:sz w:val="24"/>
          <w:szCs w:val="24"/>
          <w:lang w:bidi="ar"/>
        </w:rPr>
        <w:t>附件1：武汉大学重点马克思主义学院建设项目研究选题</w:t>
      </w:r>
    </w:p>
    <w:p>
      <w:pPr>
        <w:pStyle w:val="12"/>
        <w:widowControl/>
        <w:spacing w:line="540" w:lineRule="exact"/>
        <w:ind w:firstLine="199" w:firstLineChars="62"/>
        <w:rPr>
          <w:rFonts w:cs="仿宋"/>
          <w:b/>
          <w:color w:val="auto"/>
        </w:rPr>
      </w:pPr>
    </w:p>
    <w:p>
      <w:pPr>
        <w:pStyle w:val="12"/>
        <w:widowControl/>
        <w:spacing w:line="540" w:lineRule="exact"/>
        <w:ind w:firstLine="199" w:firstLineChars="62"/>
        <w:rPr>
          <w:rFonts w:cs="仿宋"/>
          <w:b/>
          <w:color w:val="auto"/>
        </w:rPr>
      </w:pPr>
      <w:r>
        <w:rPr>
          <w:rFonts w:hint="eastAsia" w:cs="仿宋"/>
          <w:b/>
          <w:color w:val="auto"/>
        </w:rPr>
        <w:t>方向一：马克思主义基本理论及其当代发展研究</w:t>
      </w:r>
    </w:p>
    <w:p>
      <w:pPr>
        <w:pStyle w:val="5"/>
        <w:widowControl/>
        <w:numPr>
          <w:ilvl w:val="0"/>
          <w:numId w:val="1"/>
        </w:numPr>
        <w:shd w:val="clear" w:color="auto" w:fill="FFFFFF"/>
        <w:spacing w:line="360" w:lineRule="auto"/>
        <w:rPr>
          <w:rFonts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马克思主义经典文献及其当代价值研究</w:t>
      </w:r>
    </w:p>
    <w:p>
      <w:pPr>
        <w:pStyle w:val="5"/>
        <w:widowControl/>
        <w:numPr>
          <w:ilvl w:val="0"/>
          <w:numId w:val="1"/>
        </w:numPr>
        <w:shd w:val="clear" w:color="auto" w:fill="FFFFFF"/>
        <w:spacing w:line="360" w:lineRule="auto"/>
        <w:rPr>
          <w:rFonts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马克思主义发展史若干重要问题研究</w:t>
      </w:r>
    </w:p>
    <w:p>
      <w:pPr>
        <w:pStyle w:val="5"/>
        <w:widowControl/>
        <w:numPr>
          <w:ilvl w:val="0"/>
          <w:numId w:val="1"/>
        </w:numPr>
        <w:shd w:val="clear" w:color="auto" w:fill="FFFFFF"/>
        <w:spacing w:line="360" w:lineRule="auto"/>
        <w:rPr>
          <w:rFonts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马克思主义时代观研究</w:t>
      </w:r>
    </w:p>
    <w:p>
      <w:pPr>
        <w:pStyle w:val="5"/>
        <w:widowControl/>
        <w:numPr>
          <w:ilvl w:val="0"/>
          <w:numId w:val="1"/>
        </w:numPr>
        <w:shd w:val="clear" w:color="auto" w:fill="FFFFFF"/>
        <w:spacing w:line="360" w:lineRule="auto"/>
        <w:rPr>
          <w:rFonts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马克思主义关于坚守人民立场的思想研究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马克思主义关于社会矛盾思想研究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马克思主义经典作家无产阶级政党建设思想研究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马克思主义执政党意识形态的思想引领和社会认同研究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马克思主义关于社会革命理论研究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马克思主义经典作家关于党的政治建设理论研究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马克思主义经典作家关于党的建设学说研究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列宁帝国主义理论的时代价值研究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 xml:space="preserve">马克思主义中国化发展历程及历史经验研究 </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21世纪世界社会主义发展动向研究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当代资本主义新变化和发展动向研究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西方马克思主义的帝国主义批判研究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当代国外左翼运动和思潮研究</w:t>
      </w:r>
    </w:p>
    <w:p>
      <w:pPr>
        <w:pStyle w:val="12"/>
        <w:widowControl/>
        <w:spacing w:line="540" w:lineRule="exact"/>
        <w:ind w:left="0" w:leftChars="0" w:firstLine="0" w:firstLineChars="0"/>
        <w:rPr>
          <w:rFonts w:cs="仿宋"/>
          <w:b/>
          <w:color w:val="auto"/>
        </w:rPr>
      </w:pPr>
    </w:p>
    <w:p>
      <w:pPr>
        <w:pStyle w:val="12"/>
        <w:widowControl/>
        <w:spacing w:line="540" w:lineRule="exact"/>
        <w:ind w:firstLine="199" w:firstLineChars="62"/>
        <w:rPr>
          <w:rFonts w:cs="仿宋"/>
          <w:b/>
          <w:color w:val="auto"/>
        </w:rPr>
      </w:pPr>
      <w:r>
        <w:rPr>
          <w:rFonts w:hint="eastAsia" w:cs="仿宋"/>
          <w:b/>
          <w:color w:val="auto"/>
        </w:rPr>
        <w:t>方向二：马克思主义中国化及其创新发展研究</w:t>
      </w:r>
    </w:p>
    <w:p>
      <w:pPr>
        <w:pStyle w:val="5"/>
        <w:widowControl/>
        <w:numPr>
          <w:ilvl w:val="0"/>
          <w:numId w:val="1"/>
        </w:numPr>
        <w:shd w:val="clear" w:color="auto" w:fill="FFFFFF"/>
        <w:spacing w:line="360" w:lineRule="auto"/>
        <w:rPr>
          <w:rFonts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“一带一路”倡议与提升中国文化软实力研究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习近平新时代中国特色社会主义思想对马克思主义的重大贡献研究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习近平新时代中国特色社会主义思想在马克思主义中国化进程中的历史地位研究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习近平新时代中国特色社会主义思想的科学逻辑研究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习近平总书记关于构建人类命运共同体的重要论述研究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习近平总书记关于加强党的政治建设的重要论述研究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习近平总书记关于意识形态工作的重要论述研究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新中国成立以来社会主要矛盾演变进程和主要依据研究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改革开放以来马克思主义信仰教育基本经验研究</w:t>
      </w:r>
    </w:p>
    <w:p>
      <w:pPr>
        <w:pStyle w:val="5"/>
        <w:widowControl/>
        <w:numPr>
          <w:ilvl w:val="0"/>
          <w:numId w:val="1"/>
        </w:numPr>
        <w:shd w:val="clear" w:color="auto" w:fill="FFFFFF"/>
        <w:spacing w:line="360" w:lineRule="auto"/>
        <w:rPr>
          <w:rFonts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改革开放以来我国扶贫成就与经验研究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“五四精神”的时代价值研究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新时代全面深化改革研究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新时代全面扩大开放研究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新时代社会主要矛盾变化与人的全面发展问题研究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新中国成立以来中国现代化的历史进程和基本经验研究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新中国成立以来中国共产党执政经验研究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习近平总书记关于党史、国史的重要论述研究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习近平总书记关于党的建设和组织工作的重要论述研究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习近平总书记关于依规治党的重要论述研究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坚持和加强党的全面领导研究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中国共产党基本理论、基本路线、基本方略形成与发展研究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中国共产党维护国家安全和发展利益的历史经验研究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中国共产党红色文化发展史研究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中国共产党与五四运动关系研究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中国共产党局部执政的历史进程和经验研究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中国共产党全国执政的历史进程和经验研究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新中国70年的历程、成就与经验研究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新中国70年国家形象塑造研究</w:t>
      </w:r>
    </w:p>
    <w:p>
      <w:pPr>
        <w:pStyle w:val="12"/>
        <w:widowControl/>
        <w:spacing w:line="540" w:lineRule="exact"/>
        <w:ind w:left="0" w:leftChars="0" w:firstLine="0" w:firstLineChars="0"/>
        <w:rPr>
          <w:rFonts w:cs="仿宋"/>
          <w:b/>
          <w:color w:val="auto"/>
        </w:rPr>
      </w:pPr>
    </w:p>
    <w:p>
      <w:pPr>
        <w:pStyle w:val="12"/>
        <w:widowControl/>
        <w:spacing w:line="540" w:lineRule="exact"/>
        <w:ind w:firstLine="199" w:firstLineChars="62"/>
        <w:rPr>
          <w:rFonts w:cs="仿宋"/>
          <w:b/>
          <w:color w:val="auto"/>
        </w:rPr>
      </w:pPr>
      <w:r>
        <w:rPr>
          <w:rFonts w:hint="eastAsia" w:cs="仿宋"/>
          <w:b/>
          <w:color w:val="auto"/>
        </w:rPr>
        <w:t>方向三：马克思主义大众化与思想政治教育研究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习近平总书记关于思想政治教育的重要论述研</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新时代中国特色社会主义文化自信研究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新时代加强中国共产党党内政治文化建设研究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新时代社会主义核心价值观引领作用研究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新时代青年价值观培育机制研究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新时代高校思想政治教育工作队伍建设研究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红色文化融入高校思想政治教育研究</w:t>
      </w:r>
    </w:p>
    <w:p>
      <w:pPr>
        <w:pStyle w:val="5"/>
        <w:widowControl/>
        <w:numPr>
          <w:ilvl w:val="0"/>
          <w:numId w:val="1"/>
        </w:numPr>
        <w:shd w:val="clear" w:color="auto" w:fill="FFFFFF"/>
        <w:spacing w:line="360" w:lineRule="auto"/>
        <w:rPr>
          <w:rFonts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青少年社会主义核心价值观培育和践行研究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社会主义核心价值观凝聚社会共识研究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社会主义核心价值观的海外传播研究</w:t>
      </w:r>
    </w:p>
    <w:p>
      <w:pPr>
        <w:pStyle w:val="5"/>
        <w:widowControl/>
        <w:numPr>
          <w:ilvl w:val="0"/>
          <w:numId w:val="1"/>
        </w:numPr>
        <w:shd w:val="clear" w:color="auto" w:fill="FFFFFF"/>
        <w:spacing w:line="360" w:lineRule="auto"/>
        <w:rPr>
          <w:rFonts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中华优秀传统文化传承发展研究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新时代爱国主义教育研究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新时代中国革命文化的弘扬与发展研究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lang w:bidi="ar"/>
        </w:rPr>
      </w:pPr>
      <w:r>
        <w:rPr>
          <w:rFonts w:hint="eastAsia" w:ascii="仿宋" w:hAnsi="仿宋" w:eastAsia="仿宋" w:cs="宋体"/>
          <w:color w:val="auto"/>
          <w:kern w:val="0"/>
          <w:szCs w:val="24"/>
          <w:shd w:val="clear" w:color="auto" w:fill="FFFFFF"/>
          <w:lang w:bidi="ar"/>
        </w:rPr>
        <w:t>新中国成立以来高校马克思主义理论队伍建设研究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lang w:bidi="ar"/>
        </w:rPr>
      </w:pPr>
      <w:r>
        <w:rPr>
          <w:rFonts w:hint="eastAsia" w:ascii="仿宋" w:hAnsi="仿宋" w:eastAsia="仿宋" w:cs="宋体"/>
          <w:color w:val="auto"/>
          <w:kern w:val="0"/>
          <w:szCs w:val="24"/>
          <w:shd w:val="clear" w:color="auto" w:fill="FFFFFF"/>
          <w:lang w:bidi="ar"/>
        </w:rPr>
        <w:t>改革开放以来高校思想政治理论课建设的历史进程和基本经验研究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lang w:bidi="ar"/>
        </w:rPr>
      </w:pPr>
      <w:r>
        <w:rPr>
          <w:rFonts w:hint="eastAsia" w:ascii="仿宋" w:hAnsi="仿宋" w:eastAsia="仿宋" w:cs="宋体"/>
          <w:color w:val="auto"/>
          <w:kern w:val="0"/>
          <w:szCs w:val="24"/>
          <w:shd w:val="clear" w:color="auto" w:fill="FFFFFF"/>
          <w:lang w:bidi="ar"/>
        </w:rPr>
        <w:t>改革开放以来高校意识形态工作基本经验研究</w:t>
      </w:r>
    </w:p>
    <w:p>
      <w:pPr>
        <w:pStyle w:val="5"/>
        <w:widowControl/>
        <w:numPr>
          <w:ilvl w:val="0"/>
          <w:numId w:val="0"/>
        </w:numPr>
        <w:shd w:val="clear" w:color="auto" w:fill="FFFFFF"/>
        <w:spacing w:line="360" w:lineRule="auto"/>
        <w:rPr>
          <w:rFonts w:hint="eastAsia" w:ascii="仿宋" w:hAnsi="仿宋" w:eastAsia="仿宋" w:cs="宋体"/>
          <w:color w:val="auto"/>
          <w:kern w:val="0"/>
          <w:szCs w:val="24"/>
          <w:shd w:val="clear" w:color="auto" w:fill="FFFFFF"/>
        </w:rPr>
      </w:pPr>
    </w:p>
    <w:p>
      <w:pPr>
        <w:pStyle w:val="12"/>
        <w:widowControl/>
        <w:spacing w:line="540" w:lineRule="exact"/>
        <w:ind w:firstLine="199" w:firstLineChars="62"/>
        <w:rPr>
          <w:rFonts w:hint="eastAsia" w:cs="仿宋"/>
          <w:b/>
          <w:color w:val="auto"/>
        </w:rPr>
      </w:pPr>
      <w:r>
        <w:rPr>
          <w:rFonts w:hint="eastAsia" w:cs="仿宋"/>
          <w:b/>
          <w:color w:val="auto"/>
        </w:rPr>
        <w:t>方向四：新时代思想政治理论课教学改革与发展</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新中国成立以来高校思想政治理论课建设的历史进程和基本经验研究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习近平关于思想政治理论课建设重要论述研究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马克思主义理论学科优势向思想政治理论课教学优势的转化研究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学科对话视域下思想政治理论课教学协同研究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校史资源融入思想政治理论课教学的实现路径研究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大学生理论热点问题解析及教学指南</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新时代大学生思想政治素质的培养问题研究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思想政治理论课教学法研究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思想政治理论课实践教学平台建设研究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大学生思想政治理论课实践教学成果集萃</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大学生思想政治理论课学习体验研究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大学生思想政治理论课获得感提升研究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新时代思想政治理论课教师核心素养研究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新时代思想政治理论课教师成长规律研究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思想政治理论课混合式教学模式研究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思想政治理论课合作教学模式研究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移动互联网时代高校思想政治理论课交互式教学模式研究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新时代思想政治理论课教学质量评价体系研究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大中小学思政课一体化问题研究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rPr>
      </w:pPr>
      <w:r>
        <w:rPr>
          <w:rFonts w:hint="eastAsia" w:ascii="仿宋" w:hAnsi="仿宋" w:eastAsia="仿宋" w:cs="宋体"/>
          <w:color w:val="auto"/>
          <w:kern w:val="0"/>
          <w:szCs w:val="24"/>
          <w:shd w:val="clear" w:color="auto" w:fill="FFFFFF"/>
        </w:rPr>
        <w:t>思想政治理论课教学生态优化问题研究</w:t>
      </w:r>
    </w:p>
    <w:p>
      <w:pPr>
        <w:pStyle w:val="9"/>
        <w:ind w:left="360" w:firstLine="0" w:firstLineChars="0"/>
        <w:rPr>
          <w:color w:val="auto"/>
        </w:rPr>
      </w:pPr>
    </w:p>
    <w:p>
      <w:pPr>
        <w:pStyle w:val="9"/>
        <w:ind w:left="360" w:firstLine="0" w:firstLineChars="0"/>
        <w:rPr>
          <w:color w:val="auto"/>
        </w:rPr>
      </w:pPr>
    </w:p>
    <w:p>
      <w:pPr>
        <w:pStyle w:val="12"/>
        <w:widowControl/>
        <w:spacing w:line="540" w:lineRule="exact"/>
        <w:ind w:firstLine="321" w:firstLineChars="100"/>
        <w:rPr>
          <w:rFonts w:cs="仿宋"/>
          <w:b/>
          <w:color w:val="auto"/>
        </w:rPr>
      </w:pPr>
      <w:r>
        <w:rPr>
          <w:rFonts w:hint="eastAsia" w:cs="仿宋"/>
          <w:b/>
          <w:color w:val="auto"/>
        </w:rPr>
        <w:t>方向</w:t>
      </w:r>
      <w:r>
        <w:rPr>
          <w:rFonts w:hint="eastAsia" w:cs="仿宋"/>
          <w:b/>
          <w:color w:val="auto"/>
          <w:lang w:eastAsia="zh-CN"/>
        </w:rPr>
        <w:t>五</w:t>
      </w:r>
      <w:r>
        <w:rPr>
          <w:rFonts w:hint="eastAsia" w:cs="仿宋"/>
          <w:b/>
          <w:color w:val="auto"/>
        </w:rPr>
        <w:t>：重点马克思主义学院建设与管理工作研究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lang w:bidi="ar"/>
        </w:rPr>
      </w:pPr>
      <w:r>
        <w:rPr>
          <w:rFonts w:hint="eastAsia" w:ascii="仿宋" w:hAnsi="仿宋" w:eastAsia="仿宋" w:cs="宋体"/>
          <w:color w:val="auto"/>
          <w:kern w:val="0"/>
          <w:szCs w:val="24"/>
          <w:shd w:val="clear" w:color="auto" w:fill="FFFFFF"/>
          <w:lang w:bidi="ar"/>
        </w:rPr>
        <w:t>改革开放以来高校意识形态工作基本经验研究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lang w:bidi="ar"/>
        </w:rPr>
      </w:pPr>
      <w:r>
        <w:rPr>
          <w:rFonts w:hint="eastAsia" w:ascii="仿宋" w:hAnsi="仿宋" w:eastAsia="仿宋" w:cs="宋体"/>
          <w:color w:val="auto"/>
          <w:kern w:val="0"/>
          <w:szCs w:val="24"/>
          <w:shd w:val="clear" w:color="auto" w:fill="FFFFFF"/>
          <w:lang w:bidi="ar"/>
        </w:rPr>
        <w:t>发挥政治建设在机关党建工作中的统领作用研究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lang w:bidi="ar"/>
        </w:rPr>
      </w:pPr>
      <w:r>
        <w:rPr>
          <w:rFonts w:hint="eastAsia" w:ascii="仿宋" w:hAnsi="仿宋" w:eastAsia="仿宋" w:cs="宋体"/>
          <w:color w:val="auto"/>
          <w:kern w:val="0"/>
          <w:szCs w:val="24"/>
          <w:shd w:val="clear" w:color="auto" w:fill="FFFFFF"/>
          <w:lang w:bidi="ar"/>
        </w:rPr>
        <w:t>重点马克思主义学院基层党组织建设研究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lang w:bidi="ar"/>
        </w:rPr>
      </w:pPr>
      <w:r>
        <w:rPr>
          <w:rFonts w:hint="eastAsia" w:ascii="仿宋" w:hAnsi="仿宋" w:eastAsia="仿宋" w:cs="宋体"/>
          <w:color w:val="auto"/>
          <w:kern w:val="0"/>
          <w:szCs w:val="24"/>
          <w:shd w:val="clear" w:color="auto" w:fill="FFFFFF"/>
          <w:lang w:bidi="ar"/>
        </w:rPr>
        <w:t>重点马克思主义学院机关效能建设研究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lang w:bidi="ar"/>
        </w:rPr>
      </w:pPr>
      <w:r>
        <w:rPr>
          <w:rFonts w:hint="eastAsia" w:ascii="仿宋" w:hAnsi="仿宋" w:eastAsia="仿宋" w:cs="宋体"/>
          <w:color w:val="auto"/>
          <w:kern w:val="0"/>
          <w:szCs w:val="24"/>
          <w:shd w:val="clear" w:color="auto" w:fill="FFFFFF"/>
          <w:lang w:bidi="ar"/>
        </w:rPr>
        <w:t>重点马克思主义学院科研管理创新研究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lang w:bidi="ar"/>
        </w:rPr>
      </w:pPr>
      <w:r>
        <w:rPr>
          <w:rFonts w:hint="eastAsia" w:ascii="仿宋" w:hAnsi="仿宋" w:eastAsia="仿宋" w:cs="宋体"/>
          <w:color w:val="auto"/>
          <w:kern w:val="0"/>
          <w:szCs w:val="24"/>
          <w:shd w:val="clear" w:color="auto" w:fill="FFFFFF"/>
          <w:lang w:bidi="ar"/>
        </w:rPr>
        <w:t>重点马克思主义学院教学管理创新研究</w:t>
      </w:r>
    </w:p>
    <w:p>
      <w:pPr>
        <w:pStyle w:val="5"/>
        <w:widowControl/>
        <w:numPr>
          <w:ilvl w:val="0"/>
          <w:numId w:val="1"/>
        </w:numPr>
        <w:shd w:val="clear" w:color="auto" w:fill="FFFFFF"/>
        <w:spacing w:line="360" w:lineRule="auto"/>
        <w:rPr>
          <w:rFonts w:hint="eastAsia" w:ascii="仿宋" w:hAnsi="仿宋" w:eastAsia="仿宋" w:cs="宋体"/>
          <w:color w:val="auto"/>
          <w:kern w:val="0"/>
          <w:szCs w:val="24"/>
          <w:shd w:val="clear" w:color="auto" w:fill="FFFFFF"/>
          <w:lang w:bidi="ar"/>
        </w:rPr>
      </w:pPr>
      <w:r>
        <w:rPr>
          <w:rFonts w:hint="eastAsia" w:ascii="仿宋" w:hAnsi="仿宋" w:eastAsia="仿宋" w:cs="宋体"/>
          <w:color w:val="auto"/>
          <w:kern w:val="0"/>
          <w:szCs w:val="24"/>
          <w:shd w:val="clear" w:color="auto" w:fill="FFFFFF"/>
          <w:lang w:bidi="ar"/>
        </w:rPr>
        <w:t>重点马克思主义学院学生工作创新研究</w:t>
      </w:r>
    </w:p>
    <w:p>
      <w:pPr>
        <w:widowControl/>
        <w:shd w:val="clear" w:color="auto" w:fill="FFFFFF"/>
        <w:spacing w:line="360" w:lineRule="auto"/>
        <w:rPr>
          <w:rFonts w:ascii="仿宋" w:hAnsi="仿宋" w:eastAsia="仿宋" w:cs="宋体"/>
          <w:color w:val="auto"/>
          <w:kern w:val="0"/>
          <w:sz w:val="24"/>
          <w:szCs w:val="24"/>
          <w:shd w:val="clear" w:color="auto" w:fill="FFFFFF"/>
        </w:rPr>
      </w:pPr>
    </w:p>
    <w:p>
      <w:pPr>
        <w:widowControl/>
        <w:shd w:val="clear" w:color="auto" w:fill="FFFFFF"/>
        <w:spacing w:line="360" w:lineRule="auto"/>
        <w:rPr>
          <w:rFonts w:ascii="仿宋" w:hAnsi="仿宋" w:eastAsia="仿宋" w:cs="宋体"/>
          <w:color w:val="auto"/>
          <w:kern w:val="0"/>
          <w:sz w:val="24"/>
          <w:szCs w:val="24"/>
          <w:shd w:val="clear" w:color="auto" w:fill="FFFFFF"/>
        </w:rPr>
      </w:pPr>
      <w:r>
        <w:rPr>
          <w:rFonts w:hint="eastAsia" w:ascii="仿宋" w:hAnsi="仿宋" w:eastAsia="仿宋" w:cs="宋体"/>
          <w:color w:val="auto"/>
          <w:kern w:val="0"/>
          <w:sz w:val="24"/>
          <w:szCs w:val="24"/>
          <w:shd w:val="clear" w:color="auto" w:fill="FFFFFF"/>
          <w:lang w:bidi="ar"/>
        </w:rPr>
        <w:t>（备注：选题综合参考了201</w:t>
      </w:r>
      <w:r>
        <w:rPr>
          <w:rFonts w:hint="eastAsia" w:ascii="仿宋" w:hAnsi="仿宋" w:eastAsia="仿宋" w:cs="宋体"/>
          <w:color w:val="auto"/>
          <w:kern w:val="0"/>
          <w:sz w:val="24"/>
          <w:szCs w:val="24"/>
          <w:shd w:val="clear" w:color="auto" w:fill="FFFFFF"/>
          <w:lang w:val="en-US" w:eastAsia="zh-CN" w:bidi="ar"/>
        </w:rPr>
        <w:t>9</w:t>
      </w:r>
      <w:r>
        <w:rPr>
          <w:rFonts w:hint="eastAsia" w:ascii="仿宋" w:hAnsi="仿宋" w:eastAsia="仿宋" w:cs="宋体"/>
          <w:color w:val="auto"/>
          <w:kern w:val="0"/>
          <w:sz w:val="24"/>
          <w:szCs w:val="24"/>
          <w:shd w:val="clear" w:color="auto" w:fill="FFFFFF"/>
          <w:lang w:bidi="ar"/>
        </w:rPr>
        <w:t>年国家社科基金项目申报指南和教育部示范优秀研团队建设项目教学科申报指南）</w:t>
      </w:r>
    </w:p>
    <w:p>
      <w:pPr>
        <w:widowControl/>
        <w:shd w:val="clear" w:color="auto" w:fill="FFFFFF"/>
        <w:spacing w:line="360" w:lineRule="auto"/>
        <w:rPr>
          <w:rFonts w:ascii="仿宋" w:hAnsi="仿宋" w:eastAsia="仿宋" w:cs="宋体"/>
          <w:color w:val="auto"/>
          <w:kern w:val="0"/>
          <w:sz w:val="24"/>
          <w:szCs w:val="24"/>
          <w:shd w:val="clear" w:color="auto" w:fill="FFFFFF"/>
          <w:lang w:bidi="ar"/>
        </w:rPr>
      </w:pPr>
      <w:r>
        <w:rPr>
          <w:rFonts w:hint="eastAsia" w:ascii="仿宋" w:hAnsi="仿宋" w:eastAsia="仿宋" w:cs="宋体"/>
          <w:color w:val="auto"/>
          <w:kern w:val="0"/>
          <w:sz w:val="24"/>
          <w:szCs w:val="24"/>
          <w:shd w:val="clear" w:color="auto" w:fill="FFFFFF"/>
          <w:lang w:bidi="ar"/>
        </w:rPr>
        <w:t xml:space="preserve"> </w:t>
      </w:r>
    </w:p>
    <w:p>
      <w:pPr>
        <w:widowControl/>
        <w:shd w:val="clear" w:color="auto" w:fill="FFFFFF"/>
        <w:spacing w:line="360" w:lineRule="auto"/>
        <w:rPr>
          <w:rFonts w:ascii="仿宋" w:hAnsi="仿宋" w:eastAsia="仿宋" w:cs="宋体"/>
          <w:color w:val="auto"/>
          <w:kern w:val="0"/>
          <w:sz w:val="24"/>
          <w:szCs w:val="24"/>
          <w:shd w:val="clear" w:color="auto" w:fill="FFFFFF"/>
          <w:lang w:bidi="ar"/>
        </w:rPr>
      </w:pPr>
    </w:p>
    <w:p>
      <w:pPr>
        <w:widowControl/>
        <w:shd w:val="clear" w:color="auto" w:fill="FFFFFF"/>
        <w:spacing w:line="360" w:lineRule="auto"/>
        <w:rPr>
          <w:rFonts w:ascii="仿宋" w:hAnsi="仿宋" w:eastAsia="仿宋" w:cs="宋体"/>
          <w:color w:val="auto"/>
          <w:kern w:val="0"/>
          <w:sz w:val="24"/>
          <w:szCs w:val="24"/>
          <w:shd w:val="clear" w:color="auto" w:fill="FFFFFF"/>
          <w:lang w:bidi="ar"/>
        </w:rPr>
      </w:pPr>
    </w:p>
    <w:p>
      <w:pPr>
        <w:widowControl/>
        <w:shd w:val="clear" w:color="auto" w:fill="FFFFFF"/>
        <w:spacing w:line="360" w:lineRule="auto"/>
        <w:rPr>
          <w:rFonts w:ascii="仿宋" w:hAnsi="仿宋" w:eastAsia="仿宋" w:cs="宋体"/>
          <w:color w:val="auto"/>
          <w:kern w:val="0"/>
          <w:sz w:val="24"/>
          <w:szCs w:val="24"/>
          <w:shd w:val="clear" w:color="auto" w:fill="FFFFFF"/>
          <w:lang w:bidi="ar"/>
        </w:rPr>
      </w:pPr>
    </w:p>
    <w:p>
      <w:pPr>
        <w:widowControl/>
        <w:shd w:val="clear" w:color="auto" w:fill="FFFFFF"/>
        <w:spacing w:line="360" w:lineRule="auto"/>
        <w:rPr>
          <w:rFonts w:ascii="仿宋" w:hAnsi="仿宋" w:eastAsia="仿宋" w:cs="宋体"/>
          <w:color w:val="auto"/>
          <w:kern w:val="0"/>
          <w:sz w:val="24"/>
          <w:szCs w:val="24"/>
          <w:shd w:val="clear" w:color="auto" w:fill="FFFFFF"/>
        </w:rPr>
      </w:pPr>
    </w:p>
    <w:p>
      <w:pPr>
        <w:widowControl/>
        <w:shd w:val="clear" w:color="auto" w:fill="FFFFFF"/>
        <w:spacing w:line="360" w:lineRule="auto"/>
        <w:rPr>
          <w:rFonts w:ascii="仿宋" w:hAnsi="仿宋" w:eastAsia="仿宋" w:cs="宋体"/>
          <w:color w:val="auto"/>
          <w:kern w:val="0"/>
          <w:sz w:val="24"/>
          <w:szCs w:val="24"/>
        </w:rPr>
      </w:pPr>
    </w:p>
    <w:p>
      <w:pPr>
        <w:rPr>
          <w:rFonts w:ascii="黑体" w:hAnsi="宋体" w:eastAsia="黑体"/>
          <w:b/>
          <w:bCs/>
          <w:color w:val="auto"/>
          <w:sz w:val="24"/>
        </w:rPr>
      </w:pPr>
    </w:p>
    <w:p>
      <w:pPr>
        <w:rPr>
          <w:rFonts w:ascii="黑体" w:hAnsi="宋体" w:eastAsia="黑体"/>
          <w:b/>
          <w:bCs/>
          <w:color w:val="auto"/>
          <w:sz w:val="24"/>
        </w:rPr>
      </w:pPr>
    </w:p>
    <w:p>
      <w:pPr>
        <w:rPr>
          <w:rFonts w:ascii="黑体" w:hAnsi="宋体" w:eastAsia="黑体"/>
          <w:b/>
          <w:bCs/>
          <w:color w:val="auto"/>
          <w:sz w:val="24"/>
        </w:rPr>
      </w:pPr>
    </w:p>
    <w:p>
      <w:pPr>
        <w:rPr>
          <w:rFonts w:ascii="黑体" w:hAnsi="宋体" w:eastAsia="黑体"/>
          <w:b/>
          <w:bCs/>
          <w:color w:val="auto"/>
          <w:sz w:val="24"/>
        </w:rPr>
      </w:pPr>
    </w:p>
    <w:p>
      <w:pPr>
        <w:rPr>
          <w:rFonts w:ascii="黑体" w:hAnsi="宋体" w:eastAsia="黑体"/>
          <w:b/>
          <w:bCs/>
          <w:color w:val="auto"/>
          <w:sz w:val="24"/>
        </w:rPr>
      </w:pPr>
    </w:p>
    <w:p>
      <w:pPr>
        <w:rPr>
          <w:rFonts w:ascii="黑体" w:hAnsi="宋体" w:eastAsia="黑体"/>
          <w:b/>
          <w:bCs/>
          <w:color w:val="auto"/>
          <w:sz w:val="24"/>
        </w:rPr>
      </w:pPr>
    </w:p>
    <w:p>
      <w:pPr>
        <w:rPr>
          <w:rFonts w:ascii="黑体" w:hAnsi="宋体" w:eastAsia="黑体"/>
          <w:b/>
          <w:bCs/>
          <w:color w:val="auto"/>
          <w:sz w:val="24"/>
        </w:rPr>
      </w:pPr>
    </w:p>
    <w:p>
      <w:pPr>
        <w:rPr>
          <w:rFonts w:ascii="黑体" w:hAnsi="宋体" w:eastAsia="黑体"/>
          <w:b/>
          <w:bCs/>
          <w:color w:val="auto"/>
          <w:sz w:val="24"/>
        </w:rPr>
      </w:pPr>
    </w:p>
    <w:p>
      <w:pPr>
        <w:rPr>
          <w:rFonts w:ascii="黑体" w:hAnsi="宋体" w:eastAsia="黑体"/>
          <w:b/>
          <w:bCs/>
          <w:color w:val="auto"/>
          <w:sz w:val="24"/>
        </w:rPr>
      </w:pPr>
    </w:p>
    <w:p>
      <w:pPr>
        <w:rPr>
          <w:rFonts w:ascii="黑体" w:hAnsi="宋体" w:eastAsia="黑体"/>
          <w:b/>
          <w:bCs/>
          <w:color w:val="auto"/>
          <w:sz w:val="24"/>
        </w:rPr>
      </w:pPr>
    </w:p>
    <w:p>
      <w:pPr>
        <w:rPr>
          <w:rFonts w:ascii="黑体" w:hAnsi="宋体" w:eastAsia="黑体"/>
          <w:b/>
          <w:bCs/>
          <w:color w:val="auto"/>
          <w:sz w:val="24"/>
        </w:rPr>
      </w:pPr>
    </w:p>
    <w:p>
      <w:pPr>
        <w:rPr>
          <w:rFonts w:hint="eastAsia" w:ascii="黑体" w:hAnsi="宋体" w:eastAsia="黑体"/>
          <w:b/>
          <w:bCs/>
          <w:color w:val="auto"/>
          <w:sz w:val="24"/>
        </w:rPr>
      </w:pPr>
    </w:p>
    <w:p>
      <w:pPr>
        <w:rPr>
          <w:rFonts w:ascii="黑体" w:hAnsi="宋体" w:eastAsia="黑体"/>
          <w:b/>
          <w:bCs/>
          <w:color w:val="auto"/>
          <w:sz w:val="24"/>
        </w:rPr>
      </w:pPr>
      <w:r>
        <w:rPr>
          <w:rFonts w:hint="eastAsia" w:ascii="黑体" w:hAnsi="宋体" w:eastAsia="黑体"/>
          <w:b/>
          <w:bCs/>
          <w:color w:val="auto"/>
          <w:sz w:val="24"/>
        </w:rPr>
        <w:t>附件</w:t>
      </w:r>
      <w:r>
        <w:rPr>
          <w:rFonts w:ascii="黑体" w:hAnsi="宋体" w:eastAsia="黑体"/>
          <w:b/>
          <w:bCs/>
          <w:color w:val="auto"/>
          <w:sz w:val="24"/>
        </w:rPr>
        <w:t>2</w:t>
      </w:r>
      <w:r>
        <w:rPr>
          <w:rFonts w:hint="eastAsia" w:ascii="黑体" w:hAnsi="宋体" w:eastAsia="黑体"/>
          <w:b/>
          <w:bCs/>
          <w:color w:val="auto"/>
          <w:sz w:val="24"/>
        </w:rPr>
        <w:t>：</w:t>
      </w:r>
    </w:p>
    <w:p>
      <w:pPr>
        <w:jc w:val="center"/>
        <w:rPr>
          <w:rFonts w:ascii="黑体" w:hAnsi="宋体" w:eastAsia="黑体"/>
          <w:b/>
          <w:bCs/>
          <w:color w:val="auto"/>
          <w:sz w:val="28"/>
          <w:szCs w:val="28"/>
        </w:rPr>
      </w:pPr>
      <w:r>
        <w:rPr>
          <w:rFonts w:hint="eastAsia" w:ascii="黑体" w:hAnsi="宋体" w:eastAsia="黑体"/>
          <w:b/>
          <w:bCs/>
          <w:color w:val="auto"/>
          <w:sz w:val="28"/>
          <w:szCs w:val="28"/>
        </w:rPr>
        <w:t>武汉大学重点马克思主义学院建设项目研究课题申请表</w:t>
      </w:r>
    </w:p>
    <w:p>
      <w:pPr>
        <w:jc w:val="center"/>
        <w:rPr>
          <w:rFonts w:ascii="黑体" w:hAnsi="宋体" w:eastAsia="黑体"/>
          <w:bCs/>
          <w:color w:val="auto"/>
          <w:sz w:val="28"/>
          <w:szCs w:val="28"/>
        </w:rPr>
      </w:pPr>
    </w:p>
    <w:tbl>
      <w:tblPr>
        <w:tblStyle w:val="6"/>
        <w:tblW w:w="1019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735"/>
        <w:gridCol w:w="55"/>
        <w:gridCol w:w="671"/>
        <w:gridCol w:w="515"/>
        <w:gridCol w:w="270"/>
        <w:gridCol w:w="869"/>
        <w:gridCol w:w="1335"/>
        <w:gridCol w:w="743"/>
        <w:gridCol w:w="131"/>
        <w:gridCol w:w="96"/>
        <w:gridCol w:w="300"/>
        <w:gridCol w:w="1041"/>
        <w:gridCol w:w="138"/>
        <w:gridCol w:w="725"/>
        <w:gridCol w:w="974"/>
        <w:gridCol w:w="176"/>
        <w:gridCol w:w="492"/>
        <w:gridCol w:w="9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603" w:hRule="atLeast"/>
          <w:jc w:val="center"/>
        </w:trPr>
        <w:tc>
          <w:tcPr>
            <w:tcW w:w="735" w:type="dxa"/>
            <w:tcBorders>
              <w:top w:val="single" w:color="auto" w:sz="12" w:space="0"/>
              <w:left w:val="single" w:color="auto" w:sz="12" w:space="0"/>
              <w:bottom w:val="single" w:color="auto" w:sz="8"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姓名</w:t>
            </w:r>
          </w:p>
        </w:tc>
        <w:tc>
          <w:tcPr>
            <w:tcW w:w="1241" w:type="dxa"/>
            <w:gridSpan w:val="3"/>
            <w:tcBorders>
              <w:top w:val="single" w:color="auto" w:sz="12" w:space="0"/>
              <w:left w:val="single" w:color="auto" w:sz="4" w:space="0"/>
              <w:bottom w:val="single" w:color="auto" w:sz="8" w:space="0"/>
              <w:right w:val="single" w:color="auto" w:sz="4" w:space="0"/>
            </w:tcBorders>
            <w:vAlign w:val="center"/>
          </w:tcPr>
          <w:p>
            <w:pPr>
              <w:jc w:val="center"/>
              <w:rPr>
                <w:rFonts w:ascii="宋体" w:hAnsi="宋体" w:eastAsia="宋体" w:cs="宋体"/>
                <w:color w:val="auto"/>
                <w:szCs w:val="21"/>
              </w:rPr>
            </w:pPr>
          </w:p>
        </w:tc>
        <w:tc>
          <w:tcPr>
            <w:tcW w:w="1139" w:type="dxa"/>
            <w:gridSpan w:val="2"/>
            <w:tcBorders>
              <w:top w:val="single" w:color="auto" w:sz="12" w:space="0"/>
              <w:left w:val="single" w:color="auto" w:sz="4" w:space="0"/>
              <w:bottom w:val="single" w:color="auto" w:sz="8"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工号</w:t>
            </w:r>
          </w:p>
        </w:tc>
        <w:tc>
          <w:tcPr>
            <w:tcW w:w="1335" w:type="dxa"/>
            <w:tcBorders>
              <w:top w:val="single" w:color="auto" w:sz="12" w:space="0"/>
              <w:left w:val="single" w:color="auto" w:sz="4" w:space="0"/>
              <w:bottom w:val="single" w:color="auto" w:sz="8" w:space="0"/>
              <w:right w:val="single" w:color="auto" w:sz="4" w:space="0"/>
            </w:tcBorders>
            <w:vAlign w:val="center"/>
          </w:tcPr>
          <w:p>
            <w:pPr>
              <w:jc w:val="center"/>
              <w:rPr>
                <w:rFonts w:ascii="宋体" w:hAnsi="宋体" w:eastAsia="宋体" w:cs="宋体"/>
                <w:color w:val="auto"/>
                <w:szCs w:val="21"/>
              </w:rPr>
            </w:pPr>
          </w:p>
        </w:tc>
        <w:tc>
          <w:tcPr>
            <w:tcW w:w="743" w:type="dxa"/>
            <w:tcBorders>
              <w:top w:val="single" w:color="auto" w:sz="12" w:space="0"/>
              <w:left w:val="single" w:color="auto" w:sz="4" w:space="0"/>
              <w:bottom w:val="single" w:color="auto" w:sz="8"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性别</w:t>
            </w:r>
          </w:p>
        </w:tc>
        <w:tc>
          <w:tcPr>
            <w:tcW w:w="527" w:type="dxa"/>
            <w:gridSpan w:val="3"/>
            <w:tcBorders>
              <w:top w:val="single" w:color="auto" w:sz="12" w:space="0"/>
              <w:left w:val="single" w:color="auto" w:sz="4" w:space="0"/>
              <w:bottom w:val="single" w:color="auto" w:sz="8" w:space="0"/>
              <w:right w:val="single" w:color="auto" w:sz="4" w:space="0"/>
            </w:tcBorders>
            <w:vAlign w:val="center"/>
          </w:tcPr>
          <w:p>
            <w:pPr>
              <w:jc w:val="center"/>
              <w:rPr>
                <w:rFonts w:ascii="宋体" w:hAnsi="宋体" w:eastAsia="宋体" w:cs="宋体"/>
                <w:color w:val="auto"/>
                <w:szCs w:val="21"/>
              </w:rPr>
            </w:pPr>
          </w:p>
        </w:tc>
        <w:tc>
          <w:tcPr>
            <w:tcW w:w="1179" w:type="dxa"/>
            <w:gridSpan w:val="2"/>
            <w:tcBorders>
              <w:top w:val="single" w:color="auto" w:sz="12" w:space="0"/>
              <w:left w:val="single" w:color="auto" w:sz="4" w:space="0"/>
              <w:bottom w:val="single" w:color="auto" w:sz="8"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出生年月</w:t>
            </w:r>
          </w:p>
        </w:tc>
        <w:tc>
          <w:tcPr>
            <w:tcW w:w="1699" w:type="dxa"/>
            <w:gridSpan w:val="2"/>
            <w:tcBorders>
              <w:top w:val="single" w:color="auto" w:sz="12" w:space="0"/>
              <w:left w:val="single" w:color="auto" w:sz="4" w:space="0"/>
              <w:bottom w:val="single" w:color="auto" w:sz="8" w:space="0"/>
              <w:right w:val="single" w:color="auto" w:sz="4" w:space="0"/>
            </w:tcBorders>
            <w:vAlign w:val="center"/>
          </w:tcPr>
          <w:p>
            <w:pPr>
              <w:rPr>
                <w:rFonts w:ascii="宋体" w:hAnsi="宋体" w:eastAsia="宋体" w:cs="宋体"/>
                <w:color w:val="auto"/>
                <w:szCs w:val="21"/>
              </w:rPr>
            </w:pPr>
          </w:p>
        </w:tc>
        <w:tc>
          <w:tcPr>
            <w:tcW w:w="668" w:type="dxa"/>
            <w:gridSpan w:val="2"/>
            <w:tcBorders>
              <w:top w:val="single" w:color="auto" w:sz="12" w:space="0"/>
              <w:left w:val="single" w:color="auto" w:sz="4" w:space="0"/>
              <w:bottom w:val="single" w:color="auto" w:sz="8"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民族</w:t>
            </w:r>
          </w:p>
        </w:tc>
        <w:tc>
          <w:tcPr>
            <w:tcW w:w="932" w:type="dxa"/>
            <w:tcBorders>
              <w:top w:val="single" w:color="auto" w:sz="12" w:space="0"/>
              <w:left w:val="single" w:color="auto" w:sz="4" w:space="0"/>
              <w:bottom w:val="single" w:color="auto" w:sz="8" w:space="0"/>
              <w:right w:val="single" w:color="auto" w:sz="12" w:space="0"/>
            </w:tcBorders>
            <w:vAlign w:val="center"/>
          </w:tcPr>
          <w:p>
            <w:pPr>
              <w:ind w:left="67" w:hanging="67" w:hangingChars="32"/>
              <w:jc w:val="center"/>
              <w:rPr>
                <w:rFonts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563" w:hRule="atLeast"/>
          <w:jc w:val="center"/>
        </w:trPr>
        <w:tc>
          <w:tcPr>
            <w:tcW w:w="2246" w:type="dxa"/>
            <w:gridSpan w:val="5"/>
            <w:tcBorders>
              <w:top w:val="single" w:color="auto" w:sz="4" w:space="0"/>
              <w:left w:val="single" w:color="auto" w:sz="4" w:space="0"/>
              <w:bottom w:val="single" w:color="auto" w:sz="4" w:space="0"/>
              <w:right w:val="single" w:color="auto" w:sz="8" w:space="0"/>
            </w:tcBorders>
            <w:vAlign w:val="center"/>
          </w:tcPr>
          <w:p>
            <w:pPr>
              <w:snapToGrid w:val="0"/>
              <w:jc w:val="center"/>
              <w:rPr>
                <w:rFonts w:ascii="宋体" w:hAnsi="宋体" w:eastAsia="宋体" w:cs="宋体"/>
                <w:color w:val="auto"/>
                <w:szCs w:val="21"/>
              </w:rPr>
            </w:pPr>
            <w:r>
              <w:rPr>
                <w:rFonts w:hint="eastAsia" w:ascii="宋体" w:hAnsi="宋体" w:eastAsia="宋体" w:cs="宋体"/>
                <w:color w:val="auto"/>
                <w:szCs w:val="21"/>
              </w:rPr>
              <w:t>申报类别</w:t>
            </w:r>
          </w:p>
        </w:tc>
        <w:tc>
          <w:tcPr>
            <w:tcW w:w="7952" w:type="dxa"/>
            <w:gridSpan w:val="13"/>
            <w:tcBorders>
              <w:top w:val="single" w:color="auto" w:sz="4" w:space="0"/>
              <w:left w:val="single" w:color="auto" w:sz="8" w:space="0"/>
              <w:bottom w:val="single" w:color="auto" w:sz="4" w:space="0"/>
              <w:right w:val="single" w:color="auto" w:sz="4" w:space="0"/>
            </w:tcBorders>
            <w:vAlign w:val="center"/>
          </w:tcPr>
          <w:p>
            <w:pPr>
              <w:snapToGrid w:val="0"/>
              <w:jc w:val="center"/>
              <w:rPr>
                <w:rFonts w:ascii="宋体" w:hAnsi="宋体" w:eastAsia="宋体" w:cs="宋体"/>
                <w:color w:val="auto"/>
                <w:szCs w:val="21"/>
              </w:rPr>
            </w:pPr>
            <w:r>
              <w:rPr>
                <w:rFonts w:hint="eastAsia" w:ascii="宋体" w:hAnsi="宋体" w:eastAsia="宋体" w:cs="宋体"/>
                <w:color w:val="auto"/>
                <w:szCs w:val="21"/>
              </w:rPr>
              <w:t>1-学术</w:t>
            </w:r>
            <w:r>
              <w:rPr>
                <w:rFonts w:ascii="宋体" w:hAnsi="宋体" w:eastAsia="宋体" w:cs="宋体"/>
                <w:color w:val="auto"/>
                <w:szCs w:val="21"/>
              </w:rPr>
              <w:t>研究</w:t>
            </w:r>
            <w:r>
              <w:rPr>
                <w:rFonts w:hint="eastAsia" w:ascii="宋体" w:hAnsi="宋体" w:eastAsia="宋体" w:cs="宋体"/>
                <w:color w:val="auto"/>
                <w:szCs w:val="21"/>
              </w:rPr>
              <w:t>类 □   2-教学研究类 □    3-管理研究类 □ （请在相应框内打勾）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563" w:hRule="atLeast"/>
          <w:jc w:val="center"/>
        </w:trPr>
        <w:tc>
          <w:tcPr>
            <w:tcW w:w="2246" w:type="dxa"/>
            <w:gridSpan w:val="5"/>
            <w:tcBorders>
              <w:top w:val="single" w:color="auto" w:sz="8" w:space="0"/>
              <w:left w:val="single" w:color="auto" w:sz="12" w:space="0"/>
              <w:bottom w:val="single" w:color="auto" w:sz="8" w:space="0"/>
              <w:right w:val="single" w:color="auto" w:sz="8" w:space="0"/>
            </w:tcBorders>
            <w:vAlign w:val="center"/>
          </w:tcPr>
          <w:p>
            <w:pPr>
              <w:snapToGrid w:val="0"/>
              <w:jc w:val="center"/>
              <w:rPr>
                <w:rFonts w:ascii="宋体" w:hAnsi="宋体" w:eastAsia="宋体" w:cs="宋体"/>
                <w:color w:val="auto"/>
                <w:szCs w:val="21"/>
              </w:rPr>
            </w:pPr>
            <w:r>
              <w:rPr>
                <w:rFonts w:hint="eastAsia" w:ascii="宋体" w:hAnsi="宋体" w:eastAsia="宋体" w:cs="宋体"/>
                <w:color w:val="auto"/>
                <w:szCs w:val="21"/>
              </w:rPr>
              <w:t>申报题目</w:t>
            </w:r>
          </w:p>
        </w:tc>
        <w:tc>
          <w:tcPr>
            <w:tcW w:w="7952" w:type="dxa"/>
            <w:gridSpan w:val="13"/>
            <w:tcBorders>
              <w:top w:val="single" w:color="auto" w:sz="8" w:space="0"/>
              <w:left w:val="single" w:color="auto" w:sz="8" w:space="0"/>
              <w:bottom w:val="single" w:color="auto" w:sz="8" w:space="0"/>
              <w:right w:val="single" w:color="auto" w:sz="12" w:space="0"/>
            </w:tcBorders>
            <w:vAlign w:val="center"/>
          </w:tcPr>
          <w:p>
            <w:pPr>
              <w:snapToGrid w:val="0"/>
              <w:jc w:val="center"/>
              <w:rPr>
                <w:rFonts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563" w:hRule="atLeast"/>
          <w:jc w:val="center"/>
        </w:trPr>
        <w:tc>
          <w:tcPr>
            <w:tcW w:w="2246" w:type="dxa"/>
            <w:gridSpan w:val="5"/>
            <w:tcBorders>
              <w:top w:val="single" w:color="auto" w:sz="8" w:space="0"/>
              <w:left w:val="single" w:color="auto" w:sz="12" w:space="0"/>
              <w:bottom w:val="single" w:color="auto" w:sz="8" w:space="0"/>
              <w:right w:val="single" w:color="auto" w:sz="8" w:space="0"/>
            </w:tcBorders>
            <w:vAlign w:val="center"/>
          </w:tcPr>
          <w:p>
            <w:pPr>
              <w:snapToGrid w:val="0"/>
              <w:jc w:val="center"/>
              <w:rPr>
                <w:rFonts w:ascii="宋体" w:hAnsi="宋体" w:eastAsia="宋体" w:cs="宋体"/>
                <w:color w:val="auto"/>
                <w:szCs w:val="21"/>
              </w:rPr>
            </w:pPr>
            <w:r>
              <w:rPr>
                <w:rFonts w:hint="eastAsia" w:ascii="宋体" w:hAnsi="宋体" w:eastAsia="宋体" w:cs="宋体"/>
                <w:color w:val="auto"/>
                <w:szCs w:val="21"/>
              </w:rPr>
              <w:t>手机号码</w:t>
            </w:r>
          </w:p>
        </w:tc>
        <w:tc>
          <w:tcPr>
            <w:tcW w:w="3174"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auto"/>
                <w:szCs w:val="21"/>
              </w:rPr>
            </w:pPr>
          </w:p>
        </w:tc>
        <w:tc>
          <w:tcPr>
            <w:tcW w:w="134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电子邮箱</w:t>
            </w:r>
          </w:p>
        </w:tc>
        <w:tc>
          <w:tcPr>
            <w:tcW w:w="3437" w:type="dxa"/>
            <w:gridSpan w:val="6"/>
            <w:tcBorders>
              <w:top w:val="single" w:color="auto" w:sz="8" w:space="0"/>
              <w:left w:val="single" w:color="auto" w:sz="8" w:space="0"/>
              <w:bottom w:val="single" w:color="auto" w:sz="8" w:space="0"/>
              <w:right w:val="single" w:color="auto" w:sz="12" w:space="0"/>
            </w:tcBorders>
            <w:vAlign w:val="center"/>
          </w:tcPr>
          <w:p>
            <w:pPr>
              <w:snapToGrid w:val="0"/>
              <w:jc w:val="center"/>
              <w:rPr>
                <w:rFonts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769" w:hRule="atLeast"/>
          <w:jc w:val="center"/>
        </w:trPr>
        <w:tc>
          <w:tcPr>
            <w:tcW w:w="790" w:type="dxa"/>
            <w:gridSpan w:val="2"/>
            <w:vMerge w:val="restart"/>
            <w:tcBorders>
              <w:top w:val="single" w:color="auto" w:sz="12" w:space="0"/>
              <w:left w:val="single" w:color="auto" w:sz="12" w:space="0"/>
              <w:bottom w:val="single" w:color="auto" w:sz="12" w:space="0"/>
              <w:right w:val="single" w:color="auto" w:sz="12" w:space="0"/>
            </w:tcBorders>
            <w:vAlign w:val="center"/>
          </w:tcPr>
          <w:p>
            <w:pPr>
              <w:keepNext/>
              <w:jc w:val="center"/>
              <w:rPr>
                <w:rFonts w:ascii="宋体" w:hAnsi="宋体" w:eastAsia="宋体" w:cs="宋体"/>
                <w:color w:val="auto"/>
                <w:szCs w:val="21"/>
              </w:rPr>
            </w:pPr>
            <w:r>
              <w:rPr>
                <w:rFonts w:hint="eastAsia" w:ascii="宋体" w:hAnsi="宋体" w:eastAsia="宋体" w:cs="宋体"/>
                <w:color w:val="auto"/>
                <w:szCs w:val="21"/>
              </w:rPr>
              <w:t>已获</w:t>
            </w:r>
          </w:p>
          <w:p>
            <w:pPr>
              <w:keepNext/>
              <w:jc w:val="center"/>
              <w:rPr>
                <w:rFonts w:ascii="宋体" w:hAnsi="宋体" w:eastAsia="宋体" w:cs="宋体"/>
                <w:color w:val="auto"/>
                <w:szCs w:val="21"/>
              </w:rPr>
            </w:pPr>
            <w:r>
              <w:rPr>
                <w:rFonts w:hint="eastAsia" w:ascii="宋体" w:hAnsi="宋体" w:eastAsia="宋体" w:cs="宋体"/>
                <w:color w:val="auto"/>
                <w:szCs w:val="21"/>
              </w:rPr>
              <w:t>得与</w:t>
            </w:r>
          </w:p>
          <w:p>
            <w:pPr>
              <w:keepNext/>
              <w:jc w:val="center"/>
              <w:rPr>
                <w:rFonts w:ascii="宋体" w:hAnsi="宋体" w:eastAsia="宋体" w:cs="宋体"/>
                <w:color w:val="auto"/>
                <w:szCs w:val="21"/>
              </w:rPr>
            </w:pPr>
            <w:r>
              <w:rPr>
                <w:rFonts w:hint="eastAsia" w:ascii="宋体" w:hAnsi="宋体" w:eastAsia="宋体" w:cs="宋体"/>
                <w:color w:val="auto"/>
                <w:szCs w:val="21"/>
              </w:rPr>
              <w:t>申报</w:t>
            </w:r>
          </w:p>
          <w:p>
            <w:pPr>
              <w:keepNext/>
              <w:jc w:val="center"/>
              <w:rPr>
                <w:rFonts w:ascii="宋体" w:hAnsi="宋体" w:eastAsia="宋体" w:cs="宋体"/>
                <w:color w:val="auto"/>
                <w:szCs w:val="21"/>
              </w:rPr>
            </w:pPr>
            <w:r>
              <w:rPr>
                <w:rFonts w:hint="eastAsia" w:ascii="宋体" w:hAnsi="宋体" w:eastAsia="宋体" w:cs="宋体"/>
                <w:color w:val="auto"/>
                <w:szCs w:val="21"/>
              </w:rPr>
              <w:t>项目</w:t>
            </w:r>
          </w:p>
          <w:p>
            <w:pPr>
              <w:keepNext/>
              <w:jc w:val="center"/>
              <w:rPr>
                <w:rFonts w:ascii="宋体" w:hAnsi="宋体" w:eastAsia="宋体" w:cs="宋体"/>
                <w:color w:val="auto"/>
                <w:szCs w:val="21"/>
              </w:rPr>
            </w:pPr>
            <w:r>
              <w:rPr>
                <w:rFonts w:hint="eastAsia" w:ascii="宋体" w:hAnsi="宋体" w:eastAsia="宋体" w:cs="宋体"/>
                <w:color w:val="auto"/>
                <w:szCs w:val="21"/>
              </w:rPr>
              <w:t>密切</w:t>
            </w:r>
          </w:p>
          <w:p>
            <w:pPr>
              <w:keepNext/>
              <w:jc w:val="center"/>
              <w:rPr>
                <w:rFonts w:ascii="宋体" w:hAnsi="宋体" w:eastAsia="宋体" w:cs="宋体"/>
                <w:color w:val="auto"/>
                <w:szCs w:val="21"/>
              </w:rPr>
            </w:pPr>
            <w:r>
              <w:rPr>
                <w:rFonts w:hint="eastAsia" w:ascii="宋体" w:hAnsi="宋体" w:eastAsia="宋体" w:cs="宋体"/>
                <w:color w:val="auto"/>
                <w:szCs w:val="21"/>
              </w:rPr>
              <w:t>相关</w:t>
            </w:r>
          </w:p>
          <w:p>
            <w:pPr>
              <w:keepNext/>
              <w:jc w:val="center"/>
              <w:rPr>
                <w:rFonts w:ascii="宋体" w:hAnsi="宋体" w:eastAsia="宋体" w:cs="宋体"/>
                <w:color w:val="auto"/>
                <w:szCs w:val="21"/>
              </w:rPr>
            </w:pPr>
            <w:r>
              <w:rPr>
                <w:rFonts w:hint="eastAsia" w:ascii="宋体" w:hAnsi="宋体" w:eastAsia="宋体" w:cs="宋体"/>
                <w:color w:val="auto"/>
                <w:szCs w:val="21"/>
              </w:rPr>
              <w:t>的代</w:t>
            </w:r>
          </w:p>
          <w:p>
            <w:pPr>
              <w:keepNext/>
              <w:jc w:val="center"/>
              <w:rPr>
                <w:rFonts w:ascii="宋体" w:hAnsi="宋体" w:eastAsia="宋体" w:cs="宋体"/>
                <w:color w:val="auto"/>
                <w:szCs w:val="21"/>
              </w:rPr>
            </w:pPr>
            <w:r>
              <w:rPr>
                <w:rFonts w:hint="eastAsia" w:ascii="宋体" w:hAnsi="宋体" w:eastAsia="宋体" w:cs="宋体"/>
                <w:color w:val="auto"/>
                <w:szCs w:val="21"/>
              </w:rPr>
              <w:t>表性</w:t>
            </w:r>
          </w:p>
          <w:p>
            <w:pPr>
              <w:jc w:val="center"/>
              <w:rPr>
                <w:rFonts w:ascii="宋体" w:hAnsi="宋体" w:eastAsia="宋体" w:cs="宋体"/>
                <w:color w:val="auto"/>
                <w:szCs w:val="21"/>
              </w:rPr>
            </w:pPr>
            <w:r>
              <w:rPr>
                <w:rFonts w:hint="eastAsia" w:ascii="宋体" w:hAnsi="宋体" w:eastAsia="宋体" w:cs="宋体"/>
                <w:color w:val="auto"/>
                <w:szCs w:val="21"/>
              </w:rPr>
              <w:t>成果或教学</w:t>
            </w:r>
          </w:p>
          <w:p>
            <w:pPr>
              <w:jc w:val="center"/>
              <w:rPr>
                <w:rFonts w:ascii="宋体" w:hAnsi="宋体" w:eastAsia="宋体" w:cs="宋体"/>
                <w:color w:val="auto"/>
                <w:szCs w:val="21"/>
              </w:rPr>
            </w:pPr>
            <w:r>
              <w:rPr>
                <w:rFonts w:hint="eastAsia" w:ascii="宋体" w:hAnsi="宋体" w:eastAsia="宋体" w:cs="宋体"/>
                <w:color w:val="auto"/>
                <w:szCs w:val="21"/>
              </w:rPr>
              <w:t>管理</w:t>
            </w:r>
          </w:p>
          <w:p>
            <w:pPr>
              <w:jc w:val="center"/>
              <w:rPr>
                <w:rFonts w:ascii="宋体" w:hAnsi="宋体" w:eastAsia="宋体" w:cs="宋体"/>
                <w:color w:val="auto"/>
                <w:szCs w:val="21"/>
              </w:rPr>
            </w:pPr>
            <w:r>
              <w:rPr>
                <w:rFonts w:hint="eastAsia" w:ascii="宋体" w:hAnsi="宋体" w:eastAsia="宋体" w:cs="宋体"/>
                <w:color w:val="auto"/>
                <w:szCs w:val="21"/>
              </w:rPr>
              <w:t>业绩</w:t>
            </w:r>
          </w:p>
        </w:tc>
        <w:tc>
          <w:tcPr>
            <w:tcW w:w="671"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eastAsia="宋体" w:cs="宋体"/>
                <w:color w:val="auto"/>
                <w:spacing w:val="-2"/>
                <w:szCs w:val="21"/>
              </w:rPr>
            </w:pPr>
            <w:r>
              <w:rPr>
                <w:rFonts w:hint="eastAsia" w:ascii="宋体" w:hAnsi="宋体" w:eastAsia="宋体" w:cs="宋体"/>
                <w:color w:val="auto"/>
                <w:spacing w:val="-2"/>
                <w:szCs w:val="21"/>
              </w:rPr>
              <w:t>序号</w:t>
            </w:r>
          </w:p>
        </w:tc>
        <w:tc>
          <w:tcPr>
            <w:tcW w:w="3863" w:type="dxa"/>
            <w:gridSpan w:val="6"/>
            <w:tcBorders>
              <w:top w:val="single" w:color="auto" w:sz="12" w:space="0"/>
              <w:left w:val="single" w:color="auto" w:sz="4" w:space="0"/>
              <w:bottom w:val="single" w:color="auto" w:sz="4" w:space="0"/>
              <w:right w:val="single" w:color="auto" w:sz="8" w:space="0"/>
            </w:tcBorders>
            <w:vAlign w:val="center"/>
          </w:tcPr>
          <w:p>
            <w:pPr>
              <w:snapToGrid w:val="0"/>
              <w:jc w:val="center"/>
              <w:rPr>
                <w:rFonts w:ascii="宋体" w:hAnsi="宋体" w:eastAsia="宋体" w:cs="宋体"/>
                <w:color w:val="auto"/>
                <w:spacing w:val="-2"/>
                <w:szCs w:val="21"/>
              </w:rPr>
            </w:pPr>
            <w:r>
              <w:rPr>
                <w:rFonts w:hint="eastAsia" w:ascii="宋体" w:hAnsi="宋体" w:eastAsia="宋体" w:cs="宋体"/>
                <w:color w:val="auto"/>
                <w:spacing w:val="-2"/>
                <w:szCs w:val="21"/>
              </w:rPr>
              <w:t>成果（教学、管理业绩）名称</w:t>
            </w:r>
          </w:p>
        </w:tc>
        <w:tc>
          <w:tcPr>
            <w:tcW w:w="2300" w:type="dxa"/>
            <w:gridSpan w:val="5"/>
            <w:tcBorders>
              <w:top w:val="single" w:color="auto" w:sz="12" w:space="0"/>
              <w:left w:val="single" w:color="auto" w:sz="8" w:space="0"/>
              <w:bottom w:val="single" w:color="auto" w:sz="4" w:space="0"/>
              <w:right w:val="single" w:color="auto" w:sz="8" w:space="0"/>
            </w:tcBorders>
            <w:vAlign w:val="center"/>
          </w:tcPr>
          <w:p>
            <w:pPr>
              <w:snapToGrid w:val="0"/>
              <w:ind w:left="-122" w:leftChars="-58" w:right="-107" w:rightChars="-51" w:firstLine="119" w:firstLineChars="58"/>
              <w:jc w:val="center"/>
              <w:rPr>
                <w:rFonts w:ascii="宋体" w:hAnsi="宋体" w:eastAsia="宋体" w:cs="宋体"/>
                <w:color w:val="auto"/>
                <w:spacing w:val="-2"/>
                <w:szCs w:val="21"/>
              </w:rPr>
            </w:pPr>
            <w:r>
              <w:rPr>
                <w:rFonts w:hint="eastAsia" w:ascii="宋体" w:hAnsi="宋体" w:eastAsia="宋体" w:cs="宋体"/>
                <w:color w:val="auto"/>
                <w:spacing w:val="-2"/>
                <w:szCs w:val="21"/>
              </w:rPr>
              <w:t>成果（教学、管理业绩）出处或授予单位</w:t>
            </w:r>
          </w:p>
        </w:tc>
        <w:tc>
          <w:tcPr>
            <w:tcW w:w="1150" w:type="dxa"/>
            <w:gridSpan w:val="2"/>
            <w:tcBorders>
              <w:top w:val="single" w:color="auto" w:sz="4" w:space="0"/>
              <w:left w:val="single" w:color="auto" w:sz="8" w:space="0"/>
              <w:bottom w:val="single" w:color="auto" w:sz="4" w:space="0"/>
              <w:right w:val="single" w:color="auto" w:sz="4" w:space="0"/>
            </w:tcBorders>
            <w:vAlign w:val="center"/>
          </w:tcPr>
          <w:p>
            <w:pPr>
              <w:snapToGrid w:val="0"/>
              <w:jc w:val="center"/>
              <w:rPr>
                <w:rFonts w:ascii="宋体" w:hAnsi="宋体" w:eastAsia="宋体" w:cs="宋体"/>
                <w:color w:val="auto"/>
                <w:spacing w:val="-2"/>
                <w:szCs w:val="21"/>
              </w:rPr>
            </w:pPr>
            <w:r>
              <w:rPr>
                <w:rFonts w:hint="eastAsia" w:ascii="宋体" w:hAnsi="宋体" w:eastAsia="宋体" w:cs="宋体"/>
                <w:color w:val="auto"/>
                <w:spacing w:val="-2"/>
                <w:szCs w:val="21"/>
              </w:rPr>
              <w:t>获得年月</w:t>
            </w:r>
          </w:p>
        </w:tc>
        <w:tc>
          <w:tcPr>
            <w:tcW w:w="1424" w:type="dxa"/>
            <w:gridSpan w:val="2"/>
            <w:tcBorders>
              <w:top w:val="single" w:color="auto" w:sz="4" w:space="0"/>
              <w:left w:val="single" w:color="auto" w:sz="4" w:space="0"/>
              <w:bottom w:val="single" w:color="auto" w:sz="4" w:space="0"/>
              <w:right w:val="single" w:color="auto" w:sz="12" w:space="0"/>
            </w:tcBorders>
            <w:vAlign w:val="center"/>
          </w:tcPr>
          <w:p>
            <w:pPr>
              <w:snapToGrid w:val="0"/>
              <w:ind w:right="-63" w:rightChars="-30"/>
              <w:jc w:val="center"/>
              <w:rPr>
                <w:rFonts w:ascii="宋体" w:hAnsi="宋体" w:eastAsia="宋体" w:cs="宋体"/>
                <w:color w:val="auto"/>
                <w:spacing w:val="-2"/>
                <w:szCs w:val="21"/>
              </w:rPr>
            </w:pPr>
            <w:r>
              <w:rPr>
                <w:rFonts w:hint="eastAsia" w:ascii="宋体" w:hAnsi="宋体" w:eastAsia="宋体" w:cs="宋体"/>
                <w:color w:val="auto"/>
                <w:spacing w:val="-2"/>
                <w:szCs w:val="21"/>
              </w:rPr>
              <w:t>作者排序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761" w:hRule="atLeast"/>
          <w:jc w:val="center"/>
        </w:trPr>
        <w:tc>
          <w:tcPr>
            <w:tcW w:w="790" w:type="dxa"/>
            <w:gridSpan w:val="2"/>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宋体" w:hAnsi="宋体" w:eastAsia="宋体" w:cs="宋体"/>
                <w:color w:val="auto"/>
                <w:szCs w:val="21"/>
              </w:rPr>
            </w:pPr>
          </w:p>
        </w:tc>
        <w:tc>
          <w:tcPr>
            <w:tcW w:w="671"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eastAsia="宋体" w:cs="宋体"/>
                <w:color w:val="auto"/>
                <w:szCs w:val="21"/>
              </w:rPr>
            </w:pPr>
          </w:p>
        </w:tc>
        <w:tc>
          <w:tcPr>
            <w:tcW w:w="3863" w:type="dxa"/>
            <w:gridSpan w:val="6"/>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color w:val="auto"/>
                <w:szCs w:val="21"/>
              </w:rPr>
            </w:pPr>
          </w:p>
        </w:tc>
        <w:tc>
          <w:tcPr>
            <w:tcW w:w="2300" w:type="dxa"/>
            <w:gridSpan w:val="5"/>
            <w:tcBorders>
              <w:top w:val="single" w:color="auto" w:sz="4" w:space="0"/>
              <w:left w:val="single" w:color="auto" w:sz="8" w:space="0"/>
              <w:bottom w:val="single" w:color="auto" w:sz="4" w:space="0"/>
              <w:right w:val="single" w:color="auto" w:sz="8" w:space="0"/>
            </w:tcBorders>
            <w:vAlign w:val="center"/>
          </w:tcPr>
          <w:p>
            <w:pPr>
              <w:jc w:val="center"/>
              <w:rPr>
                <w:rFonts w:ascii="宋体" w:hAnsi="宋体" w:eastAsia="宋体" w:cs="宋体"/>
                <w:color w:val="auto"/>
                <w:szCs w:val="21"/>
              </w:rPr>
            </w:pPr>
          </w:p>
        </w:tc>
        <w:tc>
          <w:tcPr>
            <w:tcW w:w="1150"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color w:val="auto"/>
                <w:szCs w:val="21"/>
              </w:rPr>
            </w:pPr>
          </w:p>
        </w:tc>
        <w:tc>
          <w:tcPr>
            <w:tcW w:w="1424"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788" w:hRule="atLeast"/>
          <w:jc w:val="center"/>
        </w:trPr>
        <w:tc>
          <w:tcPr>
            <w:tcW w:w="790" w:type="dxa"/>
            <w:gridSpan w:val="2"/>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rFonts w:ascii="宋体" w:hAnsi="宋体" w:eastAsia="宋体" w:cs="宋体"/>
                <w:color w:val="auto"/>
                <w:szCs w:val="21"/>
              </w:rPr>
            </w:pPr>
          </w:p>
        </w:tc>
        <w:tc>
          <w:tcPr>
            <w:tcW w:w="671"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eastAsia="宋体" w:cs="宋体"/>
                <w:color w:val="auto"/>
                <w:szCs w:val="21"/>
              </w:rPr>
            </w:pPr>
          </w:p>
        </w:tc>
        <w:tc>
          <w:tcPr>
            <w:tcW w:w="3863" w:type="dxa"/>
            <w:gridSpan w:val="6"/>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color w:val="auto"/>
                <w:szCs w:val="21"/>
              </w:rPr>
            </w:pPr>
          </w:p>
        </w:tc>
        <w:tc>
          <w:tcPr>
            <w:tcW w:w="2300" w:type="dxa"/>
            <w:gridSpan w:val="5"/>
            <w:tcBorders>
              <w:top w:val="single" w:color="auto" w:sz="4" w:space="0"/>
              <w:left w:val="single" w:color="auto" w:sz="8" w:space="0"/>
              <w:bottom w:val="single" w:color="auto" w:sz="4" w:space="0"/>
              <w:right w:val="single" w:color="auto" w:sz="8" w:space="0"/>
            </w:tcBorders>
            <w:vAlign w:val="center"/>
          </w:tcPr>
          <w:p>
            <w:pPr>
              <w:jc w:val="center"/>
              <w:rPr>
                <w:rFonts w:ascii="宋体" w:hAnsi="宋体" w:eastAsia="宋体" w:cs="宋体"/>
                <w:color w:val="auto"/>
                <w:szCs w:val="21"/>
              </w:rPr>
            </w:pPr>
          </w:p>
        </w:tc>
        <w:tc>
          <w:tcPr>
            <w:tcW w:w="1150"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color w:val="auto"/>
                <w:szCs w:val="21"/>
              </w:rPr>
            </w:pPr>
          </w:p>
        </w:tc>
        <w:tc>
          <w:tcPr>
            <w:tcW w:w="1424"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Ex>
        <w:trPr>
          <w:cantSplit/>
          <w:trHeight w:val="788" w:hRule="atLeast"/>
          <w:jc w:val="center"/>
        </w:trPr>
        <w:tc>
          <w:tcPr>
            <w:tcW w:w="790" w:type="dxa"/>
            <w:gridSpan w:val="2"/>
            <w:vMerge w:val="continue"/>
            <w:tcBorders>
              <w:top w:val="single" w:color="auto" w:sz="12" w:space="0"/>
              <w:left w:val="single" w:color="auto" w:sz="12" w:space="0"/>
              <w:bottom w:val="single" w:color="auto" w:sz="12" w:space="0"/>
              <w:right w:val="single" w:color="auto" w:sz="12" w:space="0"/>
            </w:tcBorders>
            <w:vAlign w:val="center"/>
          </w:tcPr>
          <w:p>
            <w:pPr>
              <w:widowControl/>
              <w:jc w:val="left"/>
              <w:rPr>
                <w:color w:val="auto"/>
              </w:rPr>
            </w:pPr>
          </w:p>
        </w:tc>
        <w:tc>
          <w:tcPr>
            <w:tcW w:w="671" w:type="dxa"/>
            <w:tcBorders>
              <w:top w:val="single" w:color="auto" w:sz="4" w:space="0"/>
              <w:left w:val="single" w:color="auto" w:sz="12" w:space="0"/>
              <w:bottom w:val="single" w:color="auto" w:sz="4" w:space="0"/>
              <w:right w:val="single" w:color="auto" w:sz="4" w:space="0"/>
            </w:tcBorders>
            <w:vAlign w:val="center"/>
          </w:tcPr>
          <w:p>
            <w:pPr>
              <w:jc w:val="center"/>
              <w:rPr>
                <w:color w:val="auto"/>
              </w:rPr>
            </w:pPr>
          </w:p>
        </w:tc>
        <w:tc>
          <w:tcPr>
            <w:tcW w:w="3863" w:type="dxa"/>
            <w:gridSpan w:val="6"/>
            <w:tcBorders>
              <w:top w:val="single" w:color="auto" w:sz="4" w:space="0"/>
              <w:left w:val="single" w:color="auto" w:sz="4" w:space="0"/>
              <w:bottom w:val="single" w:color="auto" w:sz="4" w:space="0"/>
              <w:right w:val="single" w:color="auto" w:sz="8" w:space="0"/>
            </w:tcBorders>
            <w:vAlign w:val="center"/>
          </w:tcPr>
          <w:p>
            <w:pPr>
              <w:jc w:val="center"/>
              <w:rPr>
                <w:color w:val="auto"/>
              </w:rPr>
            </w:pPr>
          </w:p>
          <w:p>
            <w:pPr>
              <w:jc w:val="center"/>
              <w:rPr>
                <w:color w:val="auto"/>
              </w:rPr>
            </w:pPr>
          </w:p>
        </w:tc>
        <w:tc>
          <w:tcPr>
            <w:tcW w:w="2300" w:type="dxa"/>
            <w:gridSpan w:val="5"/>
            <w:tcBorders>
              <w:top w:val="single" w:color="auto" w:sz="4" w:space="0"/>
              <w:left w:val="single" w:color="auto" w:sz="8" w:space="0"/>
              <w:bottom w:val="single" w:color="auto" w:sz="4" w:space="0"/>
              <w:right w:val="single" w:color="auto" w:sz="8" w:space="0"/>
            </w:tcBorders>
            <w:vAlign w:val="center"/>
          </w:tcPr>
          <w:p>
            <w:pPr>
              <w:jc w:val="center"/>
              <w:rPr>
                <w:color w:val="auto"/>
              </w:rPr>
            </w:pPr>
          </w:p>
        </w:tc>
        <w:tc>
          <w:tcPr>
            <w:tcW w:w="1150" w:type="dxa"/>
            <w:gridSpan w:val="2"/>
            <w:tcBorders>
              <w:top w:val="single" w:color="auto" w:sz="4" w:space="0"/>
              <w:left w:val="single" w:color="auto" w:sz="8" w:space="0"/>
              <w:bottom w:val="single" w:color="auto" w:sz="4" w:space="0"/>
              <w:right w:val="single" w:color="auto" w:sz="4" w:space="0"/>
            </w:tcBorders>
            <w:vAlign w:val="center"/>
          </w:tcPr>
          <w:p>
            <w:pPr>
              <w:jc w:val="center"/>
              <w:rPr>
                <w:color w:val="auto"/>
              </w:rPr>
            </w:pPr>
          </w:p>
        </w:tc>
        <w:tc>
          <w:tcPr>
            <w:tcW w:w="1424" w:type="dxa"/>
            <w:gridSpan w:val="2"/>
            <w:tcBorders>
              <w:top w:val="single" w:color="auto" w:sz="4" w:space="0"/>
              <w:left w:val="single" w:color="auto" w:sz="4" w:space="0"/>
              <w:bottom w:val="single" w:color="auto" w:sz="4" w:space="0"/>
              <w:right w:val="single" w:color="auto" w:sz="12" w:space="0"/>
            </w:tcBorders>
            <w:vAlign w:val="center"/>
          </w:tcPr>
          <w:p>
            <w:pPr>
              <w:rPr>
                <w:color w:val="auto"/>
              </w:rPr>
            </w:pPr>
          </w:p>
        </w:tc>
      </w:tr>
    </w:tbl>
    <w:p>
      <w:pPr>
        <w:jc w:val="center"/>
        <w:rPr>
          <w:rFonts w:ascii="黑体" w:hAnsi="宋体" w:eastAsia="黑体"/>
          <w:bCs/>
          <w:color w:val="auto"/>
          <w:sz w:val="28"/>
          <w:szCs w:val="28"/>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17"/>
        <w:gridCol w:w="1416"/>
        <w:gridCol w:w="5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522" w:type="dxa"/>
            <w:gridSpan w:val="4"/>
            <w:tcBorders>
              <w:top w:val="single" w:color="auto" w:sz="4" w:space="0"/>
              <w:left w:val="single" w:color="auto" w:sz="4" w:space="0"/>
              <w:bottom w:val="single" w:color="auto" w:sz="4" w:space="0"/>
              <w:right w:val="single" w:color="auto" w:sz="4" w:space="0"/>
            </w:tcBorders>
          </w:tcPr>
          <w:p>
            <w:pPr>
              <w:ind w:firstLine="422" w:firstLineChars="200"/>
              <w:rPr>
                <w:rFonts w:ascii="宋体" w:hAnsi="Times New Roman" w:eastAsia="宋体" w:cs="Times New Roman"/>
                <w:b/>
                <w:color w:val="auto"/>
                <w:szCs w:val="21"/>
              </w:rPr>
            </w:pPr>
            <w:r>
              <w:rPr>
                <w:rFonts w:hint="eastAsia" w:ascii="宋体" w:hAnsi="Times New Roman" w:eastAsia="宋体" w:cs="Times New Roman"/>
                <w:b/>
                <w:color w:val="auto"/>
                <w:szCs w:val="21"/>
              </w:rPr>
              <w:t>本表参照以下提纲撰写，要求逻辑清晰，主题突出，层次分明，内容翔实，排版清晰。本表内容与《活页》内容一致。</w:t>
            </w:r>
          </w:p>
          <w:p>
            <w:pPr>
              <w:spacing w:before="156" w:beforeLines="50" w:line="400" w:lineRule="exact"/>
              <w:ind w:left="2196" w:leftChars="182" w:hanging="1814" w:hangingChars="756"/>
              <w:rPr>
                <w:rFonts w:ascii="宋体" w:hAnsi="Times New Roman" w:eastAsia="宋体" w:cs="Times New Roman"/>
                <w:color w:val="auto"/>
                <w:sz w:val="24"/>
                <w:szCs w:val="24"/>
              </w:rPr>
            </w:pPr>
            <w:r>
              <w:rPr>
                <w:rFonts w:hint="eastAsia" w:ascii="宋体" w:hAnsi="Times New Roman" w:eastAsia="宋体" w:cs="Times New Roman"/>
                <w:color w:val="auto"/>
                <w:sz w:val="24"/>
                <w:szCs w:val="24"/>
              </w:rPr>
              <w:t xml:space="preserve">1. </w:t>
            </w:r>
            <w:r>
              <w:rPr>
                <w:rFonts w:hint="eastAsia" w:ascii="宋体" w:hAnsi="Times New Roman" w:eastAsia="宋体" w:cs="Times New Roman"/>
                <w:b/>
                <w:color w:val="auto"/>
                <w:sz w:val="24"/>
                <w:szCs w:val="24"/>
              </w:rPr>
              <w:t>[选题依据]</w:t>
            </w:r>
            <w:r>
              <w:rPr>
                <w:rFonts w:hint="eastAsia" w:ascii="宋体" w:hAnsi="Times New Roman" w:eastAsia="宋体" w:cs="Times New Roman"/>
                <w:color w:val="auto"/>
                <w:sz w:val="24"/>
                <w:szCs w:val="24"/>
              </w:rPr>
              <w:t xml:space="preserve"> 国内外相关研究的学术史梳理及研究动态；本课题相对于已有研究的独到学术价值和应用价值等。</w:t>
            </w:r>
          </w:p>
          <w:p>
            <w:pPr>
              <w:tabs>
                <w:tab w:val="left" w:pos="2107"/>
              </w:tabs>
              <w:spacing w:line="400" w:lineRule="exact"/>
              <w:ind w:firstLine="381" w:firstLineChars="159"/>
              <w:rPr>
                <w:rFonts w:ascii="宋体" w:hAnsi="Times New Roman" w:eastAsia="宋体" w:cs="Times New Roman"/>
                <w:color w:val="auto"/>
                <w:sz w:val="24"/>
                <w:szCs w:val="24"/>
              </w:rPr>
            </w:pPr>
            <w:r>
              <w:rPr>
                <w:rFonts w:hint="eastAsia" w:ascii="宋体" w:hAnsi="Times New Roman" w:eastAsia="宋体" w:cs="Times New Roman"/>
                <w:color w:val="auto"/>
                <w:sz w:val="24"/>
                <w:szCs w:val="24"/>
              </w:rPr>
              <w:t xml:space="preserve">2. </w:t>
            </w:r>
            <w:r>
              <w:rPr>
                <w:rFonts w:hint="eastAsia" w:ascii="宋体" w:hAnsi="Times New Roman" w:eastAsia="宋体" w:cs="Times New Roman"/>
                <w:b/>
                <w:color w:val="auto"/>
                <w:sz w:val="24"/>
                <w:szCs w:val="24"/>
              </w:rPr>
              <w:t xml:space="preserve">[研究内容] </w:t>
            </w:r>
            <w:r>
              <w:rPr>
                <w:rFonts w:hint="eastAsia" w:ascii="宋体" w:hAnsi="Times New Roman" w:eastAsia="宋体" w:cs="Times New Roman"/>
                <w:color w:val="auto"/>
                <w:sz w:val="24"/>
                <w:szCs w:val="24"/>
              </w:rPr>
              <w:t>本课题的研究对象、总体框架、重点难点、主要目标等。</w:t>
            </w:r>
          </w:p>
          <w:p>
            <w:pPr>
              <w:spacing w:line="400" w:lineRule="exact"/>
              <w:ind w:firstLine="381" w:firstLineChars="159"/>
              <w:rPr>
                <w:rFonts w:ascii="宋体" w:hAnsi="Times New Roman" w:eastAsia="宋体" w:cs="Times New Roman"/>
                <w:color w:val="auto"/>
                <w:sz w:val="24"/>
                <w:szCs w:val="24"/>
              </w:rPr>
            </w:pPr>
            <w:r>
              <w:rPr>
                <w:rFonts w:hint="eastAsia" w:ascii="宋体" w:hAnsi="Times New Roman" w:eastAsia="宋体" w:cs="Times New Roman"/>
                <w:color w:val="auto"/>
                <w:sz w:val="24"/>
                <w:szCs w:val="24"/>
              </w:rPr>
              <w:t>3．</w:t>
            </w:r>
            <w:r>
              <w:rPr>
                <w:rFonts w:hint="eastAsia" w:ascii="宋体" w:hAnsi="Times New Roman" w:eastAsia="宋体" w:cs="Times New Roman"/>
                <w:b/>
                <w:color w:val="auto"/>
                <w:sz w:val="24"/>
                <w:szCs w:val="24"/>
              </w:rPr>
              <w:t xml:space="preserve">[思路方法] </w:t>
            </w:r>
            <w:r>
              <w:rPr>
                <w:rFonts w:hint="eastAsia" w:ascii="宋体" w:hAnsi="Times New Roman" w:eastAsia="宋体" w:cs="Times New Roman"/>
                <w:color w:val="auto"/>
                <w:sz w:val="24"/>
                <w:szCs w:val="24"/>
              </w:rPr>
              <w:t>本课题研究的基本思路、具体研究方法、研究计划及其可行性等。</w:t>
            </w:r>
          </w:p>
          <w:p>
            <w:pPr>
              <w:spacing w:line="400" w:lineRule="exact"/>
              <w:ind w:firstLine="381" w:firstLineChars="159"/>
              <w:rPr>
                <w:rFonts w:ascii="宋体" w:hAnsi="Times New Roman" w:eastAsia="宋体" w:cs="Times New Roman"/>
                <w:color w:val="auto"/>
                <w:sz w:val="24"/>
                <w:szCs w:val="24"/>
              </w:rPr>
            </w:pPr>
            <w:r>
              <w:rPr>
                <w:rFonts w:hint="eastAsia" w:ascii="宋体" w:hAnsi="Times New Roman" w:eastAsia="宋体" w:cs="Times New Roman"/>
                <w:color w:val="auto"/>
                <w:sz w:val="24"/>
                <w:szCs w:val="24"/>
              </w:rPr>
              <w:t>4．</w:t>
            </w:r>
            <w:r>
              <w:rPr>
                <w:rFonts w:hint="eastAsia" w:ascii="宋体" w:hAnsi="Times New Roman" w:eastAsia="宋体" w:cs="Times New Roman"/>
                <w:b/>
                <w:color w:val="auto"/>
                <w:sz w:val="24"/>
                <w:szCs w:val="24"/>
              </w:rPr>
              <w:t xml:space="preserve">[研究基础] </w:t>
            </w:r>
            <w:r>
              <w:rPr>
                <w:rFonts w:hint="eastAsia" w:ascii="宋体" w:hAnsi="Times New Roman" w:eastAsia="宋体" w:cs="Times New Roman"/>
                <w:color w:val="auto"/>
                <w:sz w:val="24"/>
                <w:szCs w:val="24"/>
              </w:rPr>
              <w:t>发表的相关论著情况。</w:t>
            </w:r>
          </w:p>
          <w:p>
            <w:pPr>
              <w:spacing w:line="400" w:lineRule="exact"/>
              <w:ind w:firstLine="381" w:firstLineChars="159"/>
              <w:rPr>
                <w:rFonts w:ascii="宋体" w:hAnsi="Times New Roman" w:eastAsia="宋体" w:cs="Times New Roman"/>
                <w:color w:val="auto"/>
                <w:sz w:val="24"/>
                <w:szCs w:val="24"/>
              </w:rPr>
            </w:pPr>
            <w:r>
              <w:rPr>
                <w:rFonts w:ascii="宋体" w:hAnsi="Times New Roman" w:eastAsia="宋体" w:cs="Times New Roman"/>
                <w:color w:val="auto"/>
                <w:sz w:val="24"/>
                <w:szCs w:val="24"/>
              </w:rPr>
              <w:t>5</w:t>
            </w:r>
            <w:r>
              <w:rPr>
                <w:rFonts w:hint="eastAsia" w:ascii="宋体" w:hAnsi="Times New Roman" w:eastAsia="宋体" w:cs="Times New Roman"/>
                <w:color w:val="auto"/>
                <w:sz w:val="24"/>
                <w:szCs w:val="24"/>
              </w:rPr>
              <w:t>．</w:t>
            </w:r>
            <w:r>
              <w:rPr>
                <w:rFonts w:hint="eastAsia" w:ascii="宋体" w:hAnsi="Times New Roman" w:eastAsia="宋体" w:cs="Times New Roman"/>
                <w:b/>
                <w:color w:val="auto"/>
                <w:sz w:val="24"/>
                <w:szCs w:val="24"/>
              </w:rPr>
              <w:t xml:space="preserve">[创新之处] </w:t>
            </w:r>
            <w:r>
              <w:rPr>
                <w:rFonts w:hint="eastAsia" w:ascii="宋体" w:hAnsi="Times New Roman" w:eastAsia="宋体" w:cs="Times New Roman"/>
                <w:color w:val="auto"/>
                <w:sz w:val="24"/>
                <w:szCs w:val="24"/>
              </w:rPr>
              <w:t>在学术思想、学术观点、研究方法等方面的特色和创新。</w:t>
            </w:r>
          </w:p>
          <w:p>
            <w:pPr>
              <w:spacing w:line="400" w:lineRule="exact"/>
              <w:ind w:firstLine="381" w:firstLineChars="159"/>
              <w:rPr>
                <w:rFonts w:ascii="宋体" w:hAnsi="Times New Roman" w:eastAsia="宋体" w:cs="Times New Roman"/>
                <w:color w:val="auto"/>
                <w:sz w:val="24"/>
                <w:szCs w:val="24"/>
              </w:rPr>
            </w:pPr>
            <w:r>
              <w:rPr>
                <w:rFonts w:ascii="宋体" w:hAnsi="Times New Roman" w:eastAsia="宋体" w:cs="Times New Roman"/>
                <w:color w:val="auto"/>
                <w:sz w:val="24"/>
                <w:szCs w:val="24"/>
              </w:rPr>
              <w:t>6</w:t>
            </w:r>
            <w:r>
              <w:rPr>
                <w:rFonts w:hint="eastAsia" w:ascii="宋体" w:hAnsi="Times New Roman" w:eastAsia="宋体" w:cs="Times New Roman"/>
                <w:color w:val="auto"/>
                <w:sz w:val="24"/>
                <w:szCs w:val="24"/>
              </w:rPr>
              <w:t>．</w:t>
            </w:r>
            <w:r>
              <w:rPr>
                <w:rFonts w:hint="eastAsia" w:ascii="宋体" w:hAnsi="Times New Roman" w:eastAsia="宋体" w:cs="Times New Roman"/>
                <w:b/>
                <w:color w:val="auto"/>
                <w:sz w:val="24"/>
                <w:szCs w:val="24"/>
              </w:rPr>
              <w:t xml:space="preserve">[预期成果] </w:t>
            </w:r>
            <w:r>
              <w:rPr>
                <w:rFonts w:hint="eastAsia" w:ascii="宋体" w:hAnsi="Times New Roman" w:eastAsia="宋体" w:cs="Times New Roman"/>
                <w:color w:val="auto"/>
                <w:sz w:val="24"/>
                <w:szCs w:val="24"/>
              </w:rPr>
              <w:t>成果形式、使用去向及预期社会效益等。</w:t>
            </w:r>
          </w:p>
          <w:p>
            <w:pPr>
              <w:spacing w:line="400" w:lineRule="exact"/>
              <w:ind w:firstLine="381" w:firstLineChars="159"/>
              <w:rPr>
                <w:rFonts w:ascii="宋体" w:hAnsi="宋体" w:eastAsia="宋体" w:cs="宋体"/>
                <w:b/>
                <w:bCs/>
                <w:color w:val="auto"/>
                <w:kern w:val="0"/>
                <w:szCs w:val="21"/>
              </w:rPr>
            </w:pPr>
            <w:r>
              <w:rPr>
                <w:rFonts w:ascii="宋体" w:hAnsi="Times New Roman" w:eastAsia="宋体" w:cs="Times New Roman"/>
                <w:color w:val="auto"/>
                <w:sz w:val="24"/>
                <w:szCs w:val="24"/>
              </w:rPr>
              <w:t>7</w:t>
            </w:r>
            <w:r>
              <w:rPr>
                <w:rFonts w:hint="eastAsia" w:ascii="宋体" w:hAnsi="Times New Roman" w:eastAsia="宋体" w:cs="Times New Roman"/>
                <w:color w:val="auto"/>
                <w:sz w:val="24"/>
                <w:szCs w:val="24"/>
              </w:rPr>
              <w:t>．</w:t>
            </w:r>
            <w:r>
              <w:rPr>
                <w:rFonts w:hint="eastAsia" w:ascii="宋体" w:hAnsi="Times New Roman" w:eastAsia="宋体" w:cs="Times New Roman"/>
                <w:b/>
                <w:color w:val="auto"/>
                <w:sz w:val="24"/>
                <w:szCs w:val="24"/>
              </w:rPr>
              <w:t xml:space="preserve">[参考文献] </w:t>
            </w:r>
            <w:r>
              <w:rPr>
                <w:rFonts w:hint="eastAsia" w:ascii="宋体" w:hAnsi="Times New Roman" w:eastAsia="宋体" w:cs="Times New Roman"/>
                <w:color w:val="auto"/>
                <w:sz w:val="24"/>
                <w:szCs w:val="24"/>
              </w:rPr>
              <w:t>开展本课题研究的主要中外参考文献。</w:t>
            </w:r>
          </w:p>
          <w:p>
            <w:pPr>
              <w:autoSpaceDE w:val="0"/>
              <w:autoSpaceDN w:val="0"/>
              <w:adjustRightInd w:val="0"/>
              <w:spacing w:line="400" w:lineRule="exact"/>
              <w:jc w:val="left"/>
              <w:rPr>
                <w:rFonts w:ascii="宋体" w:hAnsi="宋体" w:eastAsia="宋体" w:cs="宋体"/>
                <w:b/>
                <w:bCs/>
                <w:color w:val="auto"/>
                <w:kern w:val="0"/>
                <w:szCs w:val="21"/>
              </w:rPr>
            </w:pPr>
          </w:p>
          <w:p>
            <w:pPr>
              <w:autoSpaceDE w:val="0"/>
              <w:autoSpaceDN w:val="0"/>
              <w:adjustRightInd w:val="0"/>
              <w:spacing w:line="400" w:lineRule="exact"/>
              <w:jc w:val="left"/>
              <w:rPr>
                <w:rFonts w:ascii="宋体" w:hAnsi="宋体" w:eastAsia="宋体" w:cs="宋体"/>
                <w:b/>
                <w:bCs/>
                <w:color w:val="auto"/>
                <w:kern w:val="0"/>
                <w:szCs w:val="21"/>
              </w:rPr>
            </w:pPr>
          </w:p>
          <w:p>
            <w:pPr>
              <w:autoSpaceDE w:val="0"/>
              <w:autoSpaceDN w:val="0"/>
              <w:adjustRightInd w:val="0"/>
              <w:spacing w:line="400" w:lineRule="exact"/>
              <w:jc w:val="left"/>
              <w:rPr>
                <w:rFonts w:ascii="宋体" w:hAnsi="宋体" w:eastAsia="宋体" w:cs="宋体"/>
                <w:b/>
                <w:bCs/>
                <w:color w:val="auto"/>
                <w:kern w:val="0"/>
                <w:szCs w:val="21"/>
              </w:rPr>
            </w:pPr>
          </w:p>
          <w:p>
            <w:pPr>
              <w:autoSpaceDE w:val="0"/>
              <w:autoSpaceDN w:val="0"/>
              <w:adjustRightInd w:val="0"/>
              <w:spacing w:line="400" w:lineRule="exact"/>
              <w:jc w:val="left"/>
              <w:rPr>
                <w:rFonts w:ascii="宋体" w:hAnsi="宋体" w:eastAsia="宋体" w:cs="宋体"/>
                <w:b/>
                <w:bCs/>
                <w:color w:val="auto"/>
                <w:kern w:val="0"/>
                <w:szCs w:val="21"/>
              </w:rPr>
            </w:pPr>
          </w:p>
          <w:p>
            <w:pPr>
              <w:autoSpaceDE w:val="0"/>
              <w:autoSpaceDN w:val="0"/>
              <w:adjustRightInd w:val="0"/>
              <w:spacing w:line="400" w:lineRule="exact"/>
              <w:jc w:val="left"/>
              <w:rPr>
                <w:rFonts w:ascii="宋体" w:hAnsi="宋体" w:eastAsia="宋体" w:cs="宋体"/>
                <w:b/>
                <w:bCs/>
                <w:color w:val="auto"/>
                <w:kern w:val="0"/>
                <w:szCs w:val="21"/>
              </w:rPr>
            </w:pPr>
          </w:p>
          <w:p>
            <w:pPr>
              <w:autoSpaceDE w:val="0"/>
              <w:autoSpaceDN w:val="0"/>
              <w:adjustRightInd w:val="0"/>
              <w:spacing w:line="400" w:lineRule="exact"/>
              <w:jc w:val="left"/>
              <w:rPr>
                <w:rFonts w:ascii="宋体" w:hAnsi="宋体" w:eastAsia="宋体" w:cs="宋体"/>
                <w:b/>
                <w:bCs/>
                <w:color w:val="auto"/>
                <w:kern w:val="0"/>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widowControl/>
              <w:adjustRightInd w:val="0"/>
              <w:snapToGrid w:val="0"/>
              <w:spacing w:line="400" w:lineRule="exact"/>
              <w:ind w:firstLine="420"/>
              <w:rPr>
                <w:rFonts w:ascii="宋体" w:hAnsi="宋体" w:eastAsia="宋体" w:cs="宋体"/>
                <w:b/>
                <w:bCs/>
                <w:color w:val="auto"/>
                <w:szCs w:val="21"/>
              </w:rPr>
            </w:pPr>
          </w:p>
          <w:p>
            <w:pPr>
              <w:adjustRightInd w:val="0"/>
              <w:snapToGrid w:val="0"/>
              <w:spacing w:line="400" w:lineRule="exact"/>
              <w:ind w:firstLine="422" w:firstLineChars="200"/>
              <w:rPr>
                <w:rFonts w:ascii="宋体" w:hAnsi="宋体" w:eastAsia="宋体" w:cs="宋体"/>
                <w:color w:val="auto"/>
                <w:szCs w:val="21"/>
                <w:highlight w:val="lightGray"/>
              </w:rPr>
            </w:pPr>
            <w:r>
              <w:rPr>
                <w:rFonts w:hint="eastAsia" w:ascii="宋体" w:hAnsi="宋体" w:eastAsia="宋体" w:cs="宋体"/>
                <w:b/>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trPr>
        <w:tc>
          <w:tcPr>
            <w:tcW w:w="8522"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ind w:firstLine="420"/>
              <w:rPr>
                <w:rFonts w:ascii="宋体" w:hAnsi="宋体" w:eastAsia="宋体" w:cs="宋体"/>
                <w:color w:val="auto"/>
                <w:szCs w:val="21"/>
              </w:rPr>
            </w:pPr>
            <w:r>
              <w:rPr>
                <w:rFonts w:hint="eastAsia" w:ascii="宋体" w:hAnsi="宋体" w:eastAsia="宋体" w:cs="宋体"/>
                <w:color w:val="auto"/>
                <w:szCs w:val="21"/>
              </w:rPr>
              <w:t>预期研究成果（可为论文、著作、调研报告、教育教学实践设计、管理工作方案、工作改革设计方案）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trPr>
        <w:tc>
          <w:tcPr>
            <w:tcW w:w="60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eastAsia="宋体" w:cs="宋体"/>
                <w:color w:val="auto"/>
                <w:spacing w:val="-2"/>
                <w:szCs w:val="21"/>
                <w:highlight w:val="lightGray"/>
              </w:rPr>
            </w:pPr>
            <w:r>
              <w:rPr>
                <w:rFonts w:hint="eastAsia" w:ascii="宋体" w:hAnsi="宋体" w:eastAsia="宋体" w:cs="宋体"/>
                <w:color w:val="auto"/>
                <w:spacing w:val="-2"/>
                <w:szCs w:val="21"/>
              </w:rPr>
              <w:t>序号</w:t>
            </w:r>
          </w:p>
        </w:tc>
        <w:tc>
          <w:tcPr>
            <w:tcW w:w="7919"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eastAsia="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60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left"/>
              <w:rPr>
                <w:rFonts w:ascii="宋体" w:hAnsi="宋体" w:eastAsia="宋体" w:cs="宋体"/>
                <w:color w:val="auto"/>
                <w:szCs w:val="21"/>
                <w:highlight w:val="lightGray"/>
                <w:shd w:val="clear" w:color="FFFFFF" w:fill="D9D9D9"/>
              </w:rPr>
            </w:pPr>
          </w:p>
        </w:tc>
        <w:tc>
          <w:tcPr>
            <w:tcW w:w="7919"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60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eastAsia="宋体" w:cs="宋体"/>
                <w:color w:val="auto"/>
                <w:szCs w:val="21"/>
                <w:highlight w:val="lightGray"/>
                <w:shd w:val="clear" w:color="FFFFFF" w:fill="D9D9D9"/>
              </w:rPr>
            </w:pPr>
          </w:p>
        </w:tc>
        <w:tc>
          <w:tcPr>
            <w:tcW w:w="7919"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60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eastAsia="宋体" w:cs="宋体"/>
                <w:color w:val="auto"/>
                <w:szCs w:val="21"/>
              </w:rPr>
            </w:pPr>
          </w:p>
        </w:tc>
        <w:tc>
          <w:tcPr>
            <w:tcW w:w="7919"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522" w:type="dxa"/>
            <w:gridSpan w:val="4"/>
            <w:vAlign w:val="center"/>
          </w:tcPr>
          <w:p>
            <w:pPr>
              <w:adjustRightInd w:val="0"/>
              <w:snapToGrid w:val="0"/>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420" w:type="dxa"/>
            <w:gridSpan w:val="2"/>
            <w:vAlign w:val="center"/>
          </w:tcPr>
          <w:p>
            <w:pPr>
              <w:adjustRightInd w:val="0"/>
              <w:snapToGrid w:val="0"/>
              <w:spacing w:line="400" w:lineRule="exact"/>
              <w:jc w:val="center"/>
              <w:rPr>
                <w:rFonts w:ascii="宋体" w:hAnsi="宋体" w:eastAsia="宋体" w:cs="宋体"/>
                <w:color w:val="auto"/>
                <w:szCs w:val="21"/>
              </w:rPr>
            </w:pPr>
            <w:r>
              <w:rPr>
                <w:rFonts w:hint="eastAsia" w:ascii="宋体" w:hAnsi="宋体" w:eastAsia="宋体" w:cs="宋体"/>
                <w:color w:val="auto"/>
                <w:szCs w:val="21"/>
              </w:rPr>
              <w:t>支出科目</w:t>
            </w:r>
          </w:p>
        </w:tc>
        <w:tc>
          <w:tcPr>
            <w:tcW w:w="1416" w:type="dxa"/>
            <w:vAlign w:val="center"/>
          </w:tcPr>
          <w:p>
            <w:pPr>
              <w:adjustRightInd w:val="0"/>
              <w:snapToGrid w:val="0"/>
              <w:spacing w:line="400" w:lineRule="exact"/>
              <w:jc w:val="center"/>
              <w:rPr>
                <w:rFonts w:ascii="宋体" w:hAnsi="宋体" w:eastAsia="宋体" w:cs="宋体"/>
                <w:color w:val="auto"/>
                <w:szCs w:val="21"/>
              </w:rPr>
            </w:pPr>
            <w:r>
              <w:rPr>
                <w:rFonts w:hint="eastAsia" w:ascii="宋体" w:hAnsi="宋体" w:eastAsia="宋体" w:cs="宋体"/>
                <w:color w:val="auto"/>
                <w:szCs w:val="21"/>
              </w:rPr>
              <w:t>金　额</w:t>
            </w:r>
          </w:p>
          <w:p>
            <w:pPr>
              <w:adjustRightInd w:val="0"/>
              <w:snapToGrid w:val="0"/>
              <w:spacing w:line="400" w:lineRule="exact"/>
              <w:jc w:val="center"/>
              <w:rPr>
                <w:rFonts w:ascii="宋体" w:hAnsi="宋体" w:eastAsia="宋体" w:cs="宋体"/>
                <w:color w:val="auto"/>
                <w:szCs w:val="21"/>
              </w:rPr>
            </w:pPr>
            <w:r>
              <w:rPr>
                <w:rFonts w:hint="eastAsia" w:ascii="宋体" w:hAnsi="宋体" w:eastAsia="宋体" w:cs="宋体"/>
                <w:color w:val="auto"/>
                <w:szCs w:val="21"/>
              </w:rPr>
              <w:t>（万元）</w:t>
            </w:r>
          </w:p>
        </w:tc>
        <w:tc>
          <w:tcPr>
            <w:tcW w:w="5686" w:type="dxa"/>
            <w:vAlign w:val="center"/>
          </w:tcPr>
          <w:p>
            <w:pPr>
              <w:adjustRightInd w:val="0"/>
              <w:snapToGrid w:val="0"/>
              <w:spacing w:line="400" w:lineRule="exact"/>
              <w:jc w:val="center"/>
              <w:rPr>
                <w:rFonts w:ascii="宋体" w:hAnsi="宋体" w:eastAsia="宋体" w:cs="宋体"/>
                <w:color w:val="auto"/>
                <w:szCs w:val="21"/>
              </w:rPr>
            </w:pPr>
            <w:r>
              <w:rPr>
                <w:rFonts w:hint="eastAsia" w:ascii="宋体" w:hAnsi="宋体" w:eastAsia="宋体" w:cs="宋体"/>
                <w:color w:val="auto"/>
                <w:szCs w:val="21"/>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420" w:type="dxa"/>
            <w:gridSpan w:val="2"/>
          </w:tcPr>
          <w:p>
            <w:pPr>
              <w:adjustRightInd w:val="0"/>
              <w:snapToGrid w:val="0"/>
              <w:spacing w:line="400" w:lineRule="exact"/>
              <w:rPr>
                <w:rFonts w:ascii="宋体" w:hAnsi="宋体" w:eastAsia="宋体" w:cs="宋体"/>
                <w:color w:val="auto"/>
                <w:szCs w:val="21"/>
              </w:rPr>
            </w:pPr>
          </w:p>
        </w:tc>
        <w:tc>
          <w:tcPr>
            <w:tcW w:w="1416" w:type="dxa"/>
          </w:tcPr>
          <w:p>
            <w:pPr>
              <w:adjustRightInd w:val="0"/>
              <w:snapToGrid w:val="0"/>
              <w:spacing w:line="400" w:lineRule="exact"/>
              <w:rPr>
                <w:rFonts w:ascii="宋体" w:hAnsi="宋体" w:eastAsia="宋体" w:cs="宋体"/>
                <w:color w:val="auto"/>
                <w:szCs w:val="21"/>
              </w:rPr>
            </w:pPr>
          </w:p>
        </w:tc>
        <w:tc>
          <w:tcPr>
            <w:tcW w:w="5686" w:type="dxa"/>
          </w:tcPr>
          <w:p>
            <w:pPr>
              <w:adjustRightInd w:val="0"/>
              <w:snapToGrid w:val="0"/>
              <w:spacing w:line="40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420" w:type="dxa"/>
            <w:gridSpan w:val="2"/>
          </w:tcPr>
          <w:p>
            <w:pPr>
              <w:adjustRightInd w:val="0"/>
              <w:snapToGrid w:val="0"/>
              <w:spacing w:line="400" w:lineRule="exact"/>
              <w:rPr>
                <w:rFonts w:ascii="宋体" w:hAnsi="宋体" w:eastAsia="宋体" w:cs="宋体"/>
                <w:color w:val="auto"/>
                <w:szCs w:val="21"/>
              </w:rPr>
            </w:pPr>
          </w:p>
        </w:tc>
        <w:tc>
          <w:tcPr>
            <w:tcW w:w="1416" w:type="dxa"/>
          </w:tcPr>
          <w:p>
            <w:pPr>
              <w:adjustRightInd w:val="0"/>
              <w:snapToGrid w:val="0"/>
              <w:spacing w:line="400" w:lineRule="exact"/>
              <w:rPr>
                <w:rFonts w:ascii="宋体" w:hAnsi="宋体" w:eastAsia="宋体" w:cs="宋体"/>
                <w:color w:val="auto"/>
                <w:szCs w:val="21"/>
              </w:rPr>
            </w:pPr>
          </w:p>
        </w:tc>
        <w:tc>
          <w:tcPr>
            <w:tcW w:w="5686" w:type="dxa"/>
          </w:tcPr>
          <w:p>
            <w:pPr>
              <w:adjustRightInd w:val="0"/>
              <w:snapToGrid w:val="0"/>
              <w:spacing w:line="40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420" w:type="dxa"/>
            <w:gridSpan w:val="2"/>
          </w:tcPr>
          <w:p>
            <w:pPr>
              <w:adjustRightInd w:val="0"/>
              <w:snapToGrid w:val="0"/>
              <w:spacing w:line="400" w:lineRule="exact"/>
              <w:rPr>
                <w:rFonts w:ascii="宋体" w:hAnsi="宋体" w:eastAsia="宋体" w:cs="宋体"/>
                <w:color w:val="auto"/>
                <w:szCs w:val="21"/>
              </w:rPr>
            </w:pPr>
          </w:p>
        </w:tc>
        <w:tc>
          <w:tcPr>
            <w:tcW w:w="1416" w:type="dxa"/>
          </w:tcPr>
          <w:p>
            <w:pPr>
              <w:adjustRightInd w:val="0"/>
              <w:snapToGrid w:val="0"/>
              <w:spacing w:line="400" w:lineRule="exact"/>
              <w:rPr>
                <w:rFonts w:ascii="宋体" w:hAnsi="宋体" w:eastAsia="宋体" w:cs="宋体"/>
                <w:color w:val="auto"/>
                <w:szCs w:val="21"/>
              </w:rPr>
            </w:pPr>
          </w:p>
        </w:tc>
        <w:tc>
          <w:tcPr>
            <w:tcW w:w="5686" w:type="dxa"/>
          </w:tcPr>
          <w:p>
            <w:pPr>
              <w:adjustRightInd w:val="0"/>
              <w:snapToGrid w:val="0"/>
              <w:spacing w:line="40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420" w:type="dxa"/>
            <w:gridSpan w:val="2"/>
          </w:tcPr>
          <w:p>
            <w:pPr>
              <w:adjustRightInd w:val="0"/>
              <w:snapToGrid w:val="0"/>
              <w:spacing w:line="400" w:lineRule="exact"/>
              <w:rPr>
                <w:rFonts w:ascii="宋体" w:hAnsi="宋体" w:eastAsia="宋体" w:cs="宋体"/>
                <w:color w:val="auto"/>
                <w:szCs w:val="21"/>
              </w:rPr>
            </w:pPr>
          </w:p>
        </w:tc>
        <w:tc>
          <w:tcPr>
            <w:tcW w:w="1416" w:type="dxa"/>
          </w:tcPr>
          <w:p>
            <w:pPr>
              <w:adjustRightInd w:val="0"/>
              <w:snapToGrid w:val="0"/>
              <w:spacing w:line="400" w:lineRule="exact"/>
              <w:rPr>
                <w:rFonts w:ascii="宋体" w:hAnsi="宋体" w:eastAsia="宋体" w:cs="宋体"/>
                <w:color w:val="auto"/>
                <w:szCs w:val="21"/>
              </w:rPr>
            </w:pPr>
          </w:p>
        </w:tc>
        <w:tc>
          <w:tcPr>
            <w:tcW w:w="5686" w:type="dxa"/>
          </w:tcPr>
          <w:p>
            <w:pPr>
              <w:adjustRightInd w:val="0"/>
              <w:snapToGrid w:val="0"/>
              <w:spacing w:line="40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5" w:hRule="atLeast"/>
        </w:trPr>
        <w:tc>
          <w:tcPr>
            <w:tcW w:w="1420" w:type="dxa"/>
            <w:gridSpan w:val="2"/>
            <w:vAlign w:val="center"/>
          </w:tcPr>
          <w:p>
            <w:pPr>
              <w:adjustRightInd w:val="0"/>
              <w:snapToGrid w:val="0"/>
              <w:spacing w:line="400" w:lineRule="exact"/>
              <w:jc w:val="center"/>
              <w:rPr>
                <w:color w:val="auto"/>
              </w:rPr>
            </w:pPr>
            <w:r>
              <w:rPr>
                <w:rFonts w:hint="eastAsia"/>
                <w:color w:val="auto"/>
              </w:rPr>
              <w:t>学院</w:t>
            </w:r>
          </w:p>
          <w:p>
            <w:pPr>
              <w:adjustRightInd w:val="0"/>
              <w:snapToGrid w:val="0"/>
              <w:spacing w:line="400" w:lineRule="exact"/>
              <w:jc w:val="center"/>
              <w:rPr>
                <w:rFonts w:ascii="宋体" w:hAnsi="宋体" w:eastAsia="宋体" w:cs="宋体"/>
                <w:color w:val="auto"/>
                <w:szCs w:val="21"/>
              </w:rPr>
            </w:pPr>
            <w:r>
              <w:rPr>
                <w:rFonts w:hint="eastAsia"/>
                <w:color w:val="auto"/>
              </w:rPr>
              <w:t>意见</w:t>
            </w:r>
          </w:p>
        </w:tc>
        <w:tc>
          <w:tcPr>
            <w:tcW w:w="7102" w:type="dxa"/>
            <w:gridSpan w:val="2"/>
          </w:tcPr>
          <w:p>
            <w:pPr>
              <w:adjustRightInd w:val="0"/>
              <w:snapToGrid w:val="0"/>
              <w:spacing w:line="400" w:lineRule="exact"/>
              <w:rPr>
                <w:rFonts w:ascii="宋体" w:hAnsi="宋体" w:eastAsia="宋体" w:cs="宋体"/>
                <w:color w:val="auto"/>
                <w:szCs w:val="21"/>
              </w:rPr>
            </w:pPr>
          </w:p>
          <w:p>
            <w:pPr>
              <w:snapToGrid w:val="0"/>
              <w:rPr>
                <w:color w:val="auto"/>
              </w:rPr>
            </w:pPr>
          </w:p>
          <w:p>
            <w:pPr>
              <w:snapToGrid w:val="0"/>
              <w:rPr>
                <w:color w:val="auto"/>
              </w:rPr>
            </w:pPr>
          </w:p>
          <w:p>
            <w:pPr>
              <w:snapToGrid w:val="0"/>
              <w:rPr>
                <w:color w:val="auto"/>
              </w:rPr>
            </w:pPr>
          </w:p>
          <w:p>
            <w:pPr>
              <w:snapToGrid w:val="0"/>
              <w:rPr>
                <w:color w:val="auto"/>
              </w:rPr>
            </w:pPr>
          </w:p>
          <w:p>
            <w:pPr>
              <w:snapToGrid w:val="0"/>
              <w:rPr>
                <w:color w:val="auto"/>
              </w:rPr>
            </w:pPr>
          </w:p>
          <w:p>
            <w:pPr>
              <w:snapToGrid w:val="0"/>
              <w:jc w:val="center"/>
              <w:rPr>
                <w:color w:val="auto"/>
              </w:rPr>
            </w:pPr>
            <w:r>
              <w:rPr>
                <w:rFonts w:hint="eastAsia"/>
                <w:color w:val="auto"/>
              </w:rPr>
              <w:t xml:space="preserve">                                        </w:t>
            </w:r>
          </w:p>
          <w:p>
            <w:pPr>
              <w:snapToGrid w:val="0"/>
              <w:jc w:val="center"/>
              <w:rPr>
                <w:color w:val="auto"/>
              </w:rPr>
            </w:pPr>
          </w:p>
          <w:p>
            <w:pPr>
              <w:snapToGrid w:val="0"/>
              <w:jc w:val="center"/>
              <w:rPr>
                <w:color w:val="auto"/>
              </w:rPr>
            </w:pPr>
          </w:p>
          <w:p>
            <w:pPr>
              <w:snapToGrid w:val="0"/>
              <w:jc w:val="center"/>
              <w:rPr>
                <w:color w:val="auto"/>
              </w:rPr>
            </w:pPr>
            <w:r>
              <w:rPr>
                <w:rFonts w:hint="eastAsia"/>
                <w:color w:val="auto"/>
              </w:rPr>
              <w:t xml:space="preserve">            领导签字：</w:t>
            </w:r>
          </w:p>
          <w:p>
            <w:pPr>
              <w:snapToGrid w:val="0"/>
              <w:rPr>
                <w:color w:val="auto"/>
              </w:rPr>
            </w:pPr>
            <w:r>
              <w:rPr>
                <w:rFonts w:hint="eastAsia"/>
                <w:color w:val="auto"/>
              </w:rPr>
              <w:t xml:space="preserve">                                                               </w:t>
            </w:r>
            <w:r>
              <w:rPr>
                <w:color w:val="auto"/>
              </w:rPr>
              <w:t xml:space="preserve">  </w:t>
            </w:r>
          </w:p>
          <w:p>
            <w:pPr>
              <w:adjustRightInd w:val="0"/>
              <w:snapToGrid w:val="0"/>
              <w:spacing w:line="400" w:lineRule="exact"/>
              <w:rPr>
                <w:rFonts w:ascii="宋体" w:hAnsi="宋体" w:eastAsia="宋体" w:cs="宋体"/>
                <w:color w:val="auto"/>
                <w:szCs w:val="21"/>
              </w:rPr>
            </w:pPr>
            <w:r>
              <w:rPr>
                <w:rFonts w:hint="eastAsia"/>
                <w:color w:val="auto"/>
              </w:rPr>
              <w:t xml:space="preserve">                                 年</w:t>
            </w:r>
            <w:r>
              <w:rPr>
                <w:color w:val="auto"/>
              </w:rPr>
              <w:t xml:space="preserve">    </w:t>
            </w:r>
            <w:r>
              <w:rPr>
                <w:rFonts w:hint="eastAsia"/>
                <w:color w:val="auto"/>
              </w:rPr>
              <w:t>月</w:t>
            </w:r>
            <w:r>
              <w:rPr>
                <w:color w:val="auto"/>
              </w:rPr>
              <w:t xml:space="preserve">    </w:t>
            </w:r>
            <w:r>
              <w:rPr>
                <w:rFonts w:hint="eastAsia"/>
                <w:color w:val="auto"/>
              </w:rPr>
              <w:t>日</w:t>
            </w:r>
          </w:p>
          <w:p>
            <w:pPr>
              <w:adjustRightInd w:val="0"/>
              <w:snapToGrid w:val="0"/>
              <w:spacing w:line="400" w:lineRule="exact"/>
              <w:rPr>
                <w:rFonts w:ascii="宋体" w:hAnsi="宋体" w:eastAsia="宋体" w:cs="宋体"/>
                <w:color w:val="auto"/>
                <w:szCs w:val="21"/>
              </w:rPr>
            </w:pPr>
          </w:p>
          <w:p>
            <w:pPr>
              <w:adjustRightInd w:val="0"/>
              <w:snapToGrid w:val="0"/>
              <w:spacing w:line="400" w:lineRule="exact"/>
              <w:rPr>
                <w:rFonts w:ascii="宋体" w:hAnsi="宋体" w:eastAsia="宋体" w:cs="宋体"/>
                <w:color w:val="auto"/>
                <w:szCs w:val="21"/>
              </w:rPr>
            </w:pPr>
          </w:p>
        </w:tc>
      </w:tr>
    </w:tbl>
    <w:p>
      <w:pPr>
        <w:rPr>
          <w:color w:val="auto"/>
        </w:rPr>
      </w:pPr>
    </w:p>
    <w:p>
      <w:pPr>
        <w:adjustRightInd w:val="0"/>
        <w:snapToGrid w:val="0"/>
        <w:spacing w:line="400" w:lineRule="exact"/>
        <w:jc w:val="left"/>
        <w:rPr>
          <w:color w:val="auto"/>
        </w:rPr>
      </w:pPr>
      <w:r>
        <w:rPr>
          <w:color w:val="auto"/>
        </w:rPr>
        <w:t>说明</w:t>
      </w:r>
      <w:r>
        <w:rPr>
          <w:rFonts w:hint="eastAsia"/>
          <w:color w:val="auto"/>
        </w:rPr>
        <w:t>：</w:t>
      </w:r>
      <w:r>
        <w:rPr>
          <w:color w:val="auto"/>
        </w:rPr>
        <w:t>本表用A4纸双面打印</w:t>
      </w:r>
      <w:r>
        <w:rPr>
          <w:rFonts w:hint="eastAsia"/>
          <w:color w:val="auto"/>
        </w:rPr>
        <w:t>，</w:t>
      </w:r>
      <w:r>
        <w:rPr>
          <w:color w:val="auto"/>
        </w:rPr>
        <w:t>一式</w:t>
      </w:r>
      <w:r>
        <w:rPr>
          <w:rFonts w:hint="eastAsia"/>
          <w:color w:val="auto"/>
        </w:rPr>
        <w:t>二</w:t>
      </w:r>
      <w:r>
        <w:rPr>
          <w:color w:val="auto"/>
        </w:rPr>
        <w:t>份</w:t>
      </w:r>
      <w:r>
        <w:rPr>
          <w:rFonts w:hint="eastAsia"/>
          <w:color w:val="auto"/>
        </w:rPr>
        <w:t>。</w:t>
      </w:r>
    </w:p>
    <w:p>
      <w:pPr>
        <w:adjustRightInd w:val="0"/>
        <w:snapToGrid w:val="0"/>
        <w:spacing w:line="400" w:lineRule="exact"/>
        <w:jc w:val="left"/>
        <w:rPr>
          <w:color w:val="auto"/>
        </w:rPr>
      </w:pPr>
    </w:p>
    <w:p>
      <w:pPr>
        <w:adjustRightInd w:val="0"/>
        <w:snapToGrid w:val="0"/>
        <w:spacing w:line="400" w:lineRule="exact"/>
        <w:jc w:val="left"/>
        <w:rPr>
          <w:color w:val="auto"/>
        </w:rPr>
      </w:pPr>
    </w:p>
    <w:p>
      <w:pPr>
        <w:adjustRightInd w:val="0"/>
        <w:snapToGrid w:val="0"/>
        <w:spacing w:line="400" w:lineRule="exact"/>
        <w:jc w:val="left"/>
        <w:rPr>
          <w:color w:val="auto"/>
        </w:rPr>
      </w:pPr>
    </w:p>
    <w:p>
      <w:pPr>
        <w:adjustRightInd w:val="0"/>
        <w:snapToGrid w:val="0"/>
        <w:spacing w:line="400" w:lineRule="exact"/>
        <w:jc w:val="left"/>
        <w:rPr>
          <w:color w:val="auto"/>
        </w:rPr>
      </w:pPr>
    </w:p>
    <w:p>
      <w:pPr>
        <w:adjustRightInd w:val="0"/>
        <w:snapToGrid w:val="0"/>
        <w:spacing w:line="400" w:lineRule="exact"/>
        <w:jc w:val="left"/>
        <w:rPr>
          <w:color w:val="auto"/>
        </w:rPr>
      </w:pPr>
    </w:p>
    <w:p>
      <w:pPr>
        <w:spacing w:line="400" w:lineRule="exact"/>
        <w:rPr>
          <w:rFonts w:ascii="仿宋" w:hAnsi="仿宋" w:eastAsia="仿宋" w:cs="仿宋"/>
          <w:color w:val="auto"/>
          <w:sz w:val="24"/>
        </w:rPr>
      </w:pPr>
    </w:p>
    <w:p>
      <w:pPr>
        <w:rPr>
          <w:rFonts w:ascii="仿宋" w:hAnsi="仿宋" w:eastAsia="仿宋" w:cs="仿宋"/>
          <w:color w:val="auto"/>
          <w:sz w:val="24"/>
        </w:rPr>
      </w:pPr>
    </w:p>
    <w:p>
      <w:pPr>
        <w:jc w:val="left"/>
        <w:rPr>
          <w:rFonts w:ascii="黑体" w:hAnsi="宋体" w:eastAsia="黑体"/>
          <w:bCs/>
          <w:color w:val="auto"/>
          <w:sz w:val="24"/>
        </w:rPr>
      </w:pPr>
    </w:p>
    <w:p>
      <w:pPr>
        <w:jc w:val="left"/>
        <w:rPr>
          <w:rFonts w:ascii="黑体" w:hAnsi="宋体" w:eastAsia="黑体"/>
          <w:b/>
          <w:bCs/>
          <w:color w:val="auto"/>
          <w:sz w:val="24"/>
        </w:rPr>
      </w:pPr>
      <w:r>
        <w:rPr>
          <w:rFonts w:hint="eastAsia" w:ascii="黑体" w:hAnsi="宋体" w:eastAsia="黑体"/>
          <w:b/>
          <w:bCs/>
          <w:color w:val="auto"/>
          <w:sz w:val="24"/>
        </w:rPr>
        <w:t>附件3：</w:t>
      </w:r>
    </w:p>
    <w:p>
      <w:pPr>
        <w:ind w:firstLine="843" w:firstLineChars="300"/>
        <w:jc w:val="left"/>
        <w:rPr>
          <w:rFonts w:ascii="黑体" w:hAnsi="宋体" w:eastAsia="黑体"/>
          <w:b/>
          <w:bCs/>
          <w:color w:val="auto"/>
          <w:sz w:val="28"/>
          <w:szCs w:val="28"/>
        </w:rPr>
      </w:pPr>
      <w:r>
        <w:rPr>
          <w:rFonts w:hint="eastAsia" w:ascii="黑体" w:hAnsi="宋体" w:eastAsia="黑体"/>
          <w:b/>
          <w:bCs/>
          <w:color w:val="auto"/>
          <w:sz w:val="28"/>
          <w:szCs w:val="28"/>
        </w:rPr>
        <w:t>武汉大学重点马克思主义学院建设项目研究课题</w:t>
      </w:r>
    </w:p>
    <w:p>
      <w:pPr>
        <w:rPr>
          <w:rFonts w:ascii="黑体" w:hAnsi="宋体" w:eastAsia="黑体"/>
          <w:b/>
          <w:bCs/>
          <w:color w:val="auto"/>
          <w:sz w:val="28"/>
          <w:szCs w:val="28"/>
        </w:rPr>
      </w:pPr>
      <w:r>
        <w:rPr>
          <w:rFonts w:hint="eastAsia" w:ascii="黑体" w:hAnsi="宋体" w:eastAsia="黑体"/>
          <w:b/>
          <w:bCs/>
          <w:color w:val="auto"/>
          <w:sz w:val="28"/>
          <w:szCs w:val="28"/>
        </w:rPr>
        <w:t xml:space="preserve">                       专家意见评审表</w:t>
      </w:r>
    </w:p>
    <w:tbl>
      <w:tblPr>
        <w:tblStyle w:val="6"/>
        <w:tblW w:w="9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14"/>
        <w:gridCol w:w="3106"/>
        <w:gridCol w:w="675"/>
        <w:gridCol w:w="675"/>
        <w:gridCol w:w="675"/>
        <w:gridCol w:w="675"/>
        <w:gridCol w:w="675"/>
        <w:gridCol w:w="675"/>
        <w:gridCol w:w="67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714" w:type="dxa"/>
            <w:vAlign w:val="center"/>
          </w:tcPr>
          <w:p>
            <w:pPr>
              <w:jc w:val="center"/>
              <w:rPr>
                <w:rFonts w:eastAsia="黑体"/>
                <w:color w:val="auto"/>
                <w:sz w:val="24"/>
              </w:rPr>
            </w:pPr>
            <w:r>
              <w:rPr>
                <w:rFonts w:hint="eastAsia" w:eastAsia="黑体"/>
                <w:color w:val="auto"/>
                <w:sz w:val="24"/>
              </w:rPr>
              <w:t>评价</w:t>
            </w:r>
          </w:p>
          <w:p>
            <w:pPr>
              <w:tabs>
                <w:tab w:val="left" w:pos="432"/>
              </w:tabs>
              <w:jc w:val="center"/>
              <w:rPr>
                <w:rFonts w:eastAsia="黑体"/>
                <w:color w:val="auto"/>
                <w:sz w:val="24"/>
              </w:rPr>
            </w:pPr>
            <w:r>
              <w:rPr>
                <w:rFonts w:hint="eastAsia" w:eastAsia="黑体"/>
                <w:color w:val="auto"/>
                <w:sz w:val="24"/>
              </w:rPr>
              <w:t>指标</w:t>
            </w:r>
          </w:p>
        </w:tc>
        <w:tc>
          <w:tcPr>
            <w:tcW w:w="714" w:type="dxa"/>
            <w:vAlign w:val="center"/>
          </w:tcPr>
          <w:p>
            <w:pPr>
              <w:jc w:val="center"/>
              <w:rPr>
                <w:rFonts w:eastAsia="黑体"/>
                <w:color w:val="auto"/>
                <w:sz w:val="24"/>
              </w:rPr>
            </w:pPr>
            <w:r>
              <w:rPr>
                <w:rFonts w:hint="eastAsia" w:eastAsia="黑体"/>
                <w:color w:val="auto"/>
                <w:sz w:val="24"/>
              </w:rPr>
              <w:t>权重</w:t>
            </w:r>
          </w:p>
        </w:tc>
        <w:tc>
          <w:tcPr>
            <w:tcW w:w="3106" w:type="dxa"/>
            <w:vAlign w:val="center"/>
          </w:tcPr>
          <w:p>
            <w:pPr>
              <w:jc w:val="center"/>
              <w:rPr>
                <w:rFonts w:eastAsia="黑体"/>
                <w:color w:val="auto"/>
                <w:sz w:val="24"/>
              </w:rPr>
            </w:pPr>
            <w:r>
              <w:rPr>
                <w:rFonts w:hint="eastAsia" w:eastAsia="黑体"/>
                <w:color w:val="auto"/>
                <w:sz w:val="24"/>
              </w:rPr>
              <w:t>指标说明</w:t>
            </w:r>
          </w:p>
        </w:tc>
        <w:tc>
          <w:tcPr>
            <w:tcW w:w="5400" w:type="dxa"/>
            <w:gridSpan w:val="8"/>
            <w:vAlign w:val="center"/>
          </w:tcPr>
          <w:p>
            <w:pPr>
              <w:jc w:val="center"/>
              <w:rPr>
                <w:rFonts w:eastAsia="黑体"/>
                <w:color w:val="auto"/>
                <w:sz w:val="24"/>
              </w:rPr>
            </w:pPr>
            <w:r>
              <w:rPr>
                <w:rFonts w:hint="eastAsia" w:eastAsia="黑体"/>
                <w:color w:val="auto"/>
                <w:sz w:val="24"/>
              </w:rPr>
              <w:t>专 家 评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8" w:hRule="atLeast"/>
          <w:jc w:val="center"/>
        </w:trPr>
        <w:tc>
          <w:tcPr>
            <w:tcW w:w="714" w:type="dxa"/>
            <w:vAlign w:val="center"/>
          </w:tcPr>
          <w:p>
            <w:pPr>
              <w:jc w:val="center"/>
              <w:rPr>
                <w:rFonts w:eastAsia="黑体"/>
                <w:color w:val="auto"/>
                <w:sz w:val="24"/>
              </w:rPr>
            </w:pPr>
            <w:r>
              <w:rPr>
                <w:rFonts w:hint="eastAsia" w:eastAsia="黑体"/>
                <w:color w:val="auto"/>
                <w:sz w:val="24"/>
              </w:rPr>
              <w:t>选题</w:t>
            </w:r>
          </w:p>
        </w:tc>
        <w:tc>
          <w:tcPr>
            <w:tcW w:w="714" w:type="dxa"/>
            <w:vAlign w:val="center"/>
          </w:tcPr>
          <w:p>
            <w:pPr>
              <w:jc w:val="center"/>
              <w:rPr>
                <w:b/>
                <w:bCs/>
                <w:color w:val="auto"/>
              </w:rPr>
            </w:pPr>
          </w:p>
        </w:tc>
        <w:tc>
          <w:tcPr>
            <w:tcW w:w="3106" w:type="dxa"/>
            <w:vAlign w:val="center"/>
          </w:tcPr>
          <w:p>
            <w:pPr>
              <w:rPr>
                <w:color w:val="auto"/>
              </w:rPr>
            </w:pPr>
            <w:r>
              <w:rPr>
                <w:rFonts w:hint="eastAsia"/>
                <w:color w:val="auto"/>
              </w:rPr>
              <w:t>主要考察选题的学术价值或应用价值，对国内外研究状况的总体把握程度。</w:t>
            </w:r>
          </w:p>
        </w:tc>
        <w:tc>
          <w:tcPr>
            <w:tcW w:w="675" w:type="dxa"/>
            <w:shd w:val="clear" w:color="auto" w:fill="auto"/>
            <w:vAlign w:val="center"/>
          </w:tcPr>
          <w:p>
            <w:pPr>
              <w:ind w:right="-107" w:rightChars="-51"/>
              <w:rPr>
                <w:b/>
                <w:bCs/>
                <w:color w:val="auto"/>
              </w:rPr>
            </w:pPr>
            <w:r>
              <w:rPr>
                <w:rFonts w:hint="eastAsia"/>
                <w:b/>
                <w:bCs/>
                <w:color w:val="auto"/>
              </w:rPr>
              <w:t>10分</w:t>
            </w:r>
          </w:p>
        </w:tc>
        <w:tc>
          <w:tcPr>
            <w:tcW w:w="675" w:type="dxa"/>
            <w:shd w:val="clear" w:color="auto" w:fill="auto"/>
            <w:vAlign w:val="center"/>
          </w:tcPr>
          <w:p>
            <w:pPr>
              <w:ind w:right="-107" w:rightChars="-51"/>
              <w:rPr>
                <w:b/>
                <w:bCs/>
                <w:color w:val="auto"/>
              </w:rPr>
            </w:pPr>
            <w:r>
              <w:rPr>
                <w:rFonts w:hint="eastAsia"/>
                <w:b/>
                <w:bCs/>
                <w:color w:val="auto"/>
              </w:rPr>
              <w:t>9分</w:t>
            </w:r>
          </w:p>
        </w:tc>
        <w:tc>
          <w:tcPr>
            <w:tcW w:w="675" w:type="dxa"/>
            <w:shd w:val="clear" w:color="auto" w:fill="auto"/>
            <w:vAlign w:val="center"/>
          </w:tcPr>
          <w:p>
            <w:pPr>
              <w:rPr>
                <w:b/>
                <w:bCs/>
                <w:color w:val="auto"/>
              </w:rPr>
            </w:pPr>
            <w:r>
              <w:rPr>
                <w:rFonts w:hint="eastAsia"/>
                <w:b/>
                <w:bCs/>
                <w:color w:val="auto"/>
              </w:rPr>
              <w:t>8分</w:t>
            </w:r>
          </w:p>
        </w:tc>
        <w:tc>
          <w:tcPr>
            <w:tcW w:w="675" w:type="dxa"/>
            <w:shd w:val="clear" w:color="auto" w:fill="auto"/>
            <w:vAlign w:val="center"/>
          </w:tcPr>
          <w:p>
            <w:pPr>
              <w:rPr>
                <w:b/>
                <w:bCs/>
                <w:color w:val="auto"/>
              </w:rPr>
            </w:pPr>
            <w:r>
              <w:rPr>
                <w:rFonts w:hint="eastAsia"/>
                <w:b/>
                <w:bCs/>
                <w:color w:val="auto"/>
              </w:rPr>
              <w:t>7分</w:t>
            </w:r>
          </w:p>
        </w:tc>
        <w:tc>
          <w:tcPr>
            <w:tcW w:w="675" w:type="dxa"/>
            <w:shd w:val="clear" w:color="auto" w:fill="auto"/>
            <w:vAlign w:val="center"/>
          </w:tcPr>
          <w:p>
            <w:pPr>
              <w:ind w:right="-288" w:rightChars="-137"/>
              <w:rPr>
                <w:b/>
                <w:bCs/>
                <w:color w:val="auto"/>
              </w:rPr>
            </w:pPr>
            <w:r>
              <w:rPr>
                <w:rFonts w:hint="eastAsia"/>
                <w:b/>
                <w:bCs/>
                <w:color w:val="auto"/>
              </w:rPr>
              <w:t>6分</w:t>
            </w:r>
          </w:p>
        </w:tc>
        <w:tc>
          <w:tcPr>
            <w:tcW w:w="675" w:type="dxa"/>
            <w:shd w:val="clear" w:color="auto" w:fill="auto"/>
            <w:vAlign w:val="center"/>
          </w:tcPr>
          <w:p>
            <w:pPr>
              <w:ind w:right="-288" w:rightChars="-137"/>
              <w:rPr>
                <w:b/>
                <w:bCs/>
                <w:color w:val="auto"/>
              </w:rPr>
            </w:pPr>
            <w:r>
              <w:rPr>
                <w:rFonts w:hint="eastAsia"/>
                <w:b/>
                <w:bCs/>
                <w:color w:val="auto"/>
              </w:rPr>
              <w:t>5分</w:t>
            </w:r>
          </w:p>
        </w:tc>
        <w:tc>
          <w:tcPr>
            <w:tcW w:w="675" w:type="dxa"/>
            <w:shd w:val="clear" w:color="auto" w:fill="auto"/>
            <w:vAlign w:val="center"/>
          </w:tcPr>
          <w:p>
            <w:pPr>
              <w:ind w:right="-107" w:rightChars="-51"/>
              <w:rPr>
                <w:b/>
                <w:bCs/>
                <w:color w:val="auto"/>
              </w:rPr>
            </w:pPr>
            <w:r>
              <w:rPr>
                <w:rFonts w:hint="eastAsia"/>
                <w:b/>
                <w:bCs/>
                <w:color w:val="auto"/>
              </w:rPr>
              <w:t>4分</w:t>
            </w:r>
          </w:p>
        </w:tc>
        <w:tc>
          <w:tcPr>
            <w:tcW w:w="675" w:type="dxa"/>
            <w:shd w:val="clear" w:color="auto" w:fill="auto"/>
            <w:vAlign w:val="center"/>
          </w:tcPr>
          <w:p>
            <w:pPr>
              <w:ind w:right="-107" w:rightChars="-51"/>
              <w:rPr>
                <w:b/>
                <w:bCs/>
                <w:color w:val="auto"/>
              </w:rPr>
            </w:pPr>
            <w:r>
              <w:rPr>
                <w:rFonts w:hint="eastAsia"/>
                <w:b/>
                <w:bCs/>
                <w:color w:val="auto"/>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6" w:hRule="atLeast"/>
          <w:jc w:val="center"/>
        </w:trPr>
        <w:tc>
          <w:tcPr>
            <w:tcW w:w="714" w:type="dxa"/>
            <w:vAlign w:val="center"/>
          </w:tcPr>
          <w:p>
            <w:pPr>
              <w:jc w:val="center"/>
              <w:rPr>
                <w:rFonts w:eastAsia="黑体"/>
                <w:color w:val="auto"/>
                <w:sz w:val="24"/>
              </w:rPr>
            </w:pPr>
            <w:r>
              <w:rPr>
                <w:rFonts w:hint="eastAsia" w:eastAsia="黑体"/>
                <w:color w:val="auto"/>
                <w:sz w:val="24"/>
              </w:rPr>
              <w:t>论证</w:t>
            </w:r>
          </w:p>
        </w:tc>
        <w:tc>
          <w:tcPr>
            <w:tcW w:w="714" w:type="dxa"/>
            <w:vAlign w:val="center"/>
          </w:tcPr>
          <w:p>
            <w:pPr>
              <w:jc w:val="center"/>
              <w:rPr>
                <w:b/>
                <w:bCs/>
                <w:color w:val="auto"/>
              </w:rPr>
            </w:pPr>
          </w:p>
        </w:tc>
        <w:tc>
          <w:tcPr>
            <w:tcW w:w="3106" w:type="dxa"/>
            <w:vAlign w:val="center"/>
          </w:tcPr>
          <w:p>
            <w:pPr>
              <w:rPr>
                <w:color w:val="auto"/>
              </w:rPr>
            </w:pPr>
            <w:r>
              <w:rPr>
                <w:rFonts w:hint="eastAsia"/>
                <w:color w:val="auto"/>
              </w:rPr>
              <w:t>主要考察研究内容、基本观点、研究思路、研究方法、创新之处。</w:t>
            </w:r>
          </w:p>
        </w:tc>
        <w:tc>
          <w:tcPr>
            <w:tcW w:w="675" w:type="dxa"/>
            <w:shd w:val="clear" w:color="auto" w:fill="auto"/>
            <w:vAlign w:val="center"/>
          </w:tcPr>
          <w:p>
            <w:pPr>
              <w:ind w:right="-107" w:rightChars="-51"/>
              <w:rPr>
                <w:b/>
                <w:bCs/>
                <w:color w:val="auto"/>
              </w:rPr>
            </w:pPr>
            <w:r>
              <w:rPr>
                <w:rFonts w:hint="eastAsia"/>
                <w:b/>
                <w:bCs/>
                <w:color w:val="auto"/>
              </w:rPr>
              <w:t>10分</w:t>
            </w:r>
          </w:p>
        </w:tc>
        <w:tc>
          <w:tcPr>
            <w:tcW w:w="675" w:type="dxa"/>
            <w:shd w:val="clear" w:color="auto" w:fill="auto"/>
            <w:vAlign w:val="center"/>
          </w:tcPr>
          <w:p>
            <w:pPr>
              <w:ind w:right="-107" w:rightChars="-51"/>
              <w:rPr>
                <w:b/>
                <w:bCs/>
                <w:color w:val="auto"/>
              </w:rPr>
            </w:pPr>
            <w:r>
              <w:rPr>
                <w:rFonts w:hint="eastAsia"/>
                <w:b/>
                <w:bCs/>
                <w:color w:val="auto"/>
              </w:rPr>
              <w:t>9分</w:t>
            </w:r>
          </w:p>
        </w:tc>
        <w:tc>
          <w:tcPr>
            <w:tcW w:w="675" w:type="dxa"/>
            <w:shd w:val="clear" w:color="auto" w:fill="auto"/>
            <w:vAlign w:val="center"/>
          </w:tcPr>
          <w:p>
            <w:pPr>
              <w:rPr>
                <w:b/>
                <w:bCs/>
                <w:color w:val="auto"/>
              </w:rPr>
            </w:pPr>
            <w:r>
              <w:rPr>
                <w:rFonts w:hint="eastAsia"/>
                <w:b/>
                <w:bCs/>
                <w:color w:val="auto"/>
              </w:rPr>
              <w:t>8分</w:t>
            </w:r>
          </w:p>
        </w:tc>
        <w:tc>
          <w:tcPr>
            <w:tcW w:w="675" w:type="dxa"/>
            <w:shd w:val="clear" w:color="auto" w:fill="auto"/>
            <w:vAlign w:val="center"/>
          </w:tcPr>
          <w:p>
            <w:pPr>
              <w:rPr>
                <w:b/>
                <w:bCs/>
                <w:color w:val="auto"/>
              </w:rPr>
            </w:pPr>
            <w:r>
              <w:rPr>
                <w:rFonts w:hint="eastAsia"/>
                <w:b/>
                <w:bCs/>
                <w:color w:val="auto"/>
              </w:rPr>
              <w:t>7分</w:t>
            </w:r>
          </w:p>
        </w:tc>
        <w:tc>
          <w:tcPr>
            <w:tcW w:w="675" w:type="dxa"/>
            <w:shd w:val="clear" w:color="auto" w:fill="auto"/>
            <w:vAlign w:val="center"/>
          </w:tcPr>
          <w:p>
            <w:pPr>
              <w:ind w:right="-288" w:rightChars="-137"/>
              <w:rPr>
                <w:b/>
                <w:bCs/>
                <w:color w:val="auto"/>
              </w:rPr>
            </w:pPr>
            <w:r>
              <w:rPr>
                <w:rFonts w:hint="eastAsia"/>
                <w:b/>
                <w:bCs/>
                <w:color w:val="auto"/>
              </w:rPr>
              <w:t>6分</w:t>
            </w:r>
          </w:p>
        </w:tc>
        <w:tc>
          <w:tcPr>
            <w:tcW w:w="675" w:type="dxa"/>
            <w:shd w:val="clear" w:color="auto" w:fill="auto"/>
            <w:vAlign w:val="center"/>
          </w:tcPr>
          <w:p>
            <w:pPr>
              <w:ind w:right="-288" w:rightChars="-137"/>
              <w:rPr>
                <w:b/>
                <w:bCs/>
                <w:color w:val="auto"/>
              </w:rPr>
            </w:pPr>
            <w:r>
              <w:rPr>
                <w:rFonts w:hint="eastAsia"/>
                <w:b/>
                <w:bCs/>
                <w:color w:val="auto"/>
              </w:rPr>
              <w:t>5分</w:t>
            </w:r>
          </w:p>
        </w:tc>
        <w:tc>
          <w:tcPr>
            <w:tcW w:w="675" w:type="dxa"/>
            <w:shd w:val="clear" w:color="auto" w:fill="auto"/>
            <w:vAlign w:val="center"/>
          </w:tcPr>
          <w:p>
            <w:pPr>
              <w:ind w:right="-107" w:rightChars="-51"/>
              <w:rPr>
                <w:b/>
                <w:bCs/>
                <w:color w:val="auto"/>
              </w:rPr>
            </w:pPr>
            <w:r>
              <w:rPr>
                <w:rFonts w:hint="eastAsia"/>
                <w:b/>
                <w:bCs/>
                <w:color w:val="auto"/>
              </w:rPr>
              <w:t>4分</w:t>
            </w:r>
          </w:p>
        </w:tc>
        <w:tc>
          <w:tcPr>
            <w:tcW w:w="675" w:type="dxa"/>
            <w:shd w:val="clear" w:color="auto" w:fill="auto"/>
            <w:vAlign w:val="center"/>
          </w:tcPr>
          <w:p>
            <w:pPr>
              <w:ind w:right="-107" w:rightChars="-51"/>
              <w:rPr>
                <w:b/>
                <w:bCs/>
                <w:color w:val="auto"/>
              </w:rPr>
            </w:pPr>
            <w:r>
              <w:rPr>
                <w:rFonts w:hint="eastAsia"/>
                <w:b/>
                <w:bCs/>
                <w:color w:val="auto"/>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14" w:type="dxa"/>
            <w:vAlign w:val="center"/>
          </w:tcPr>
          <w:p>
            <w:pPr>
              <w:jc w:val="center"/>
              <w:rPr>
                <w:rFonts w:eastAsia="黑体"/>
                <w:color w:val="auto"/>
                <w:sz w:val="24"/>
              </w:rPr>
            </w:pPr>
            <w:r>
              <w:rPr>
                <w:rFonts w:hint="eastAsia" w:eastAsia="黑体"/>
                <w:color w:val="auto"/>
                <w:sz w:val="24"/>
              </w:rPr>
              <w:t>研究基础</w:t>
            </w:r>
          </w:p>
        </w:tc>
        <w:tc>
          <w:tcPr>
            <w:tcW w:w="714" w:type="dxa"/>
            <w:vAlign w:val="center"/>
          </w:tcPr>
          <w:p>
            <w:pPr>
              <w:jc w:val="center"/>
              <w:rPr>
                <w:b/>
                <w:bCs/>
                <w:color w:val="auto"/>
              </w:rPr>
            </w:pPr>
          </w:p>
        </w:tc>
        <w:tc>
          <w:tcPr>
            <w:tcW w:w="3106" w:type="dxa"/>
            <w:vAlign w:val="center"/>
          </w:tcPr>
          <w:p>
            <w:pPr>
              <w:rPr>
                <w:color w:val="auto"/>
              </w:rPr>
            </w:pPr>
            <w:r>
              <w:rPr>
                <w:rFonts w:hint="eastAsia"/>
                <w:color w:val="auto"/>
              </w:rPr>
              <w:t>主要考察课题负责人的研究积累和成果。</w:t>
            </w:r>
          </w:p>
        </w:tc>
        <w:tc>
          <w:tcPr>
            <w:tcW w:w="675" w:type="dxa"/>
            <w:shd w:val="clear" w:color="auto" w:fill="auto"/>
            <w:vAlign w:val="center"/>
          </w:tcPr>
          <w:p>
            <w:pPr>
              <w:ind w:right="-107" w:rightChars="-51"/>
              <w:rPr>
                <w:b/>
                <w:bCs/>
                <w:color w:val="auto"/>
              </w:rPr>
            </w:pPr>
            <w:r>
              <w:rPr>
                <w:rFonts w:hint="eastAsia"/>
                <w:b/>
                <w:bCs/>
                <w:color w:val="auto"/>
              </w:rPr>
              <w:t>10分</w:t>
            </w:r>
          </w:p>
        </w:tc>
        <w:tc>
          <w:tcPr>
            <w:tcW w:w="675" w:type="dxa"/>
            <w:shd w:val="clear" w:color="auto" w:fill="auto"/>
            <w:vAlign w:val="center"/>
          </w:tcPr>
          <w:p>
            <w:pPr>
              <w:ind w:right="-107" w:rightChars="-51"/>
              <w:rPr>
                <w:b/>
                <w:bCs/>
                <w:color w:val="auto"/>
              </w:rPr>
            </w:pPr>
            <w:r>
              <w:rPr>
                <w:rFonts w:hint="eastAsia"/>
                <w:b/>
                <w:bCs/>
                <w:color w:val="auto"/>
              </w:rPr>
              <w:t>9分</w:t>
            </w:r>
          </w:p>
        </w:tc>
        <w:tc>
          <w:tcPr>
            <w:tcW w:w="675" w:type="dxa"/>
            <w:shd w:val="clear" w:color="auto" w:fill="auto"/>
            <w:vAlign w:val="center"/>
          </w:tcPr>
          <w:p>
            <w:pPr>
              <w:rPr>
                <w:b/>
                <w:bCs/>
                <w:color w:val="auto"/>
              </w:rPr>
            </w:pPr>
            <w:r>
              <w:rPr>
                <w:rFonts w:hint="eastAsia"/>
                <w:b/>
                <w:bCs/>
                <w:color w:val="auto"/>
              </w:rPr>
              <w:t>8分</w:t>
            </w:r>
          </w:p>
        </w:tc>
        <w:tc>
          <w:tcPr>
            <w:tcW w:w="675" w:type="dxa"/>
            <w:shd w:val="clear" w:color="auto" w:fill="auto"/>
            <w:vAlign w:val="center"/>
          </w:tcPr>
          <w:p>
            <w:pPr>
              <w:rPr>
                <w:b/>
                <w:bCs/>
                <w:color w:val="auto"/>
              </w:rPr>
            </w:pPr>
            <w:r>
              <w:rPr>
                <w:rFonts w:hint="eastAsia"/>
                <w:b/>
                <w:bCs/>
                <w:color w:val="auto"/>
              </w:rPr>
              <w:t>7分</w:t>
            </w:r>
          </w:p>
        </w:tc>
        <w:tc>
          <w:tcPr>
            <w:tcW w:w="675" w:type="dxa"/>
            <w:shd w:val="clear" w:color="auto" w:fill="auto"/>
            <w:vAlign w:val="center"/>
          </w:tcPr>
          <w:p>
            <w:pPr>
              <w:ind w:right="-288" w:rightChars="-137"/>
              <w:rPr>
                <w:b/>
                <w:bCs/>
                <w:color w:val="auto"/>
              </w:rPr>
            </w:pPr>
            <w:r>
              <w:rPr>
                <w:rFonts w:hint="eastAsia"/>
                <w:b/>
                <w:bCs/>
                <w:color w:val="auto"/>
              </w:rPr>
              <w:t>6分</w:t>
            </w:r>
          </w:p>
        </w:tc>
        <w:tc>
          <w:tcPr>
            <w:tcW w:w="675" w:type="dxa"/>
            <w:shd w:val="clear" w:color="auto" w:fill="auto"/>
            <w:vAlign w:val="center"/>
          </w:tcPr>
          <w:p>
            <w:pPr>
              <w:ind w:right="-288" w:rightChars="-137"/>
              <w:rPr>
                <w:b/>
                <w:bCs/>
                <w:color w:val="auto"/>
              </w:rPr>
            </w:pPr>
            <w:r>
              <w:rPr>
                <w:rFonts w:hint="eastAsia"/>
                <w:b/>
                <w:bCs/>
                <w:color w:val="auto"/>
              </w:rPr>
              <w:t>5分</w:t>
            </w:r>
          </w:p>
        </w:tc>
        <w:tc>
          <w:tcPr>
            <w:tcW w:w="675" w:type="dxa"/>
            <w:shd w:val="clear" w:color="auto" w:fill="auto"/>
            <w:vAlign w:val="center"/>
          </w:tcPr>
          <w:p>
            <w:pPr>
              <w:ind w:right="-107" w:rightChars="-51"/>
              <w:rPr>
                <w:b/>
                <w:bCs/>
                <w:color w:val="auto"/>
              </w:rPr>
            </w:pPr>
            <w:r>
              <w:rPr>
                <w:rFonts w:hint="eastAsia"/>
                <w:b/>
                <w:bCs/>
                <w:color w:val="auto"/>
              </w:rPr>
              <w:t>4分</w:t>
            </w:r>
          </w:p>
        </w:tc>
        <w:tc>
          <w:tcPr>
            <w:tcW w:w="675" w:type="dxa"/>
            <w:shd w:val="clear" w:color="auto" w:fill="auto"/>
            <w:vAlign w:val="center"/>
          </w:tcPr>
          <w:p>
            <w:pPr>
              <w:ind w:right="-107" w:rightChars="-51"/>
              <w:rPr>
                <w:b/>
                <w:bCs/>
                <w:color w:val="auto"/>
              </w:rPr>
            </w:pPr>
            <w:r>
              <w:rPr>
                <w:rFonts w:hint="eastAsia"/>
                <w:b/>
                <w:bCs/>
                <w:color w:val="auto"/>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jc w:val="center"/>
        </w:trPr>
        <w:tc>
          <w:tcPr>
            <w:tcW w:w="714" w:type="dxa"/>
          </w:tcPr>
          <w:p>
            <w:pPr>
              <w:jc w:val="center"/>
              <w:rPr>
                <w:rFonts w:eastAsia="黑体"/>
                <w:color w:val="auto"/>
                <w:sz w:val="24"/>
              </w:rPr>
            </w:pPr>
            <w:r>
              <w:rPr>
                <w:rFonts w:hint="eastAsia" w:eastAsia="黑体"/>
                <w:color w:val="auto"/>
                <w:sz w:val="24"/>
              </w:rPr>
              <w:t>综合</w:t>
            </w:r>
          </w:p>
          <w:p>
            <w:pPr>
              <w:jc w:val="center"/>
              <w:rPr>
                <w:rFonts w:eastAsia="黑体"/>
                <w:color w:val="auto"/>
                <w:sz w:val="24"/>
              </w:rPr>
            </w:pPr>
            <w:r>
              <w:rPr>
                <w:rFonts w:hint="eastAsia" w:eastAsia="黑体"/>
                <w:color w:val="auto"/>
                <w:sz w:val="24"/>
              </w:rPr>
              <w:t>评价</w:t>
            </w:r>
          </w:p>
        </w:tc>
        <w:tc>
          <w:tcPr>
            <w:tcW w:w="3820" w:type="dxa"/>
            <w:gridSpan w:val="2"/>
            <w:vAlign w:val="center"/>
          </w:tcPr>
          <w:p>
            <w:pPr>
              <w:ind w:firstLine="689" w:firstLineChars="245"/>
              <w:rPr>
                <w:rFonts w:ascii="楷体_GB2312" w:eastAsia="楷体_GB2312"/>
                <w:b/>
                <w:color w:val="auto"/>
                <w:sz w:val="28"/>
                <w:szCs w:val="28"/>
              </w:rPr>
            </w:pPr>
            <w:r>
              <w:rPr>
                <w:rFonts w:hint="eastAsia" w:ascii="楷体_GB2312" w:eastAsia="楷体_GB2312"/>
                <w:b/>
                <w:color w:val="auto"/>
                <w:sz w:val="28"/>
                <w:szCs w:val="28"/>
              </w:rPr>
              <w:t>是否建议入围</w:t>
            </w:r>
          </w:p>
        </w:tc>
        <w:tc>
          <w:tcPr>
            <w:tcW w:w="5400" w:type="dxa"/>
            <w:gridSpan w:val="8"/>
            <w:vAlign w:val="center"/>
          </w:tcPr>
          <w:p>
            <w:pPr>
              <w:ind w:firstLine="562" w:firstLineChars="200"/>
              <w:rPr>
                <w:b/>
                <w:bCs/>
                <w:color w:val="auto"/>
                <w:sz w:val="28"/>
                <w:szCs w:val="28"/>
              </w:rPr>
            </w:pPr>
            <w:r>
              <w:rPr>
                <w:rFonts w:hint="eastAsia" w:ascii="楷体_GB2312" w:eastAsia="楷体_GB2312"/>
                <w:b/>
                <w:color w:val="auto"/>
                <w:sz w:val="28"/>
                <w:szCs w:val="28"/>
              </w:rPr>
              <w:t>A.建议入围     B.不建议入围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0" w:hRule="atLeast"/>
          <w:jc w:val="center"/>
        </w:trPr>
        <w:tc>
          <w:tcPr>
            <w:tcW w:w="714" w:type="dxa"/>
            <w:vAlign w:val="center"/>
          </w:tcPr>
          <w:p>
            <w:pPr>
              <w:jc w:val="center"/>
              <w:rPr>
                <w:rFonts w:eastAsia="黑体"/>
                <w:color w:val="auto"/>
                <w:sz w:val="24"/>
              </w:rPr>
            </w:pPr>
            <w:r>
              <w:rPr>
                <w:rFonts w:hint="eastAsia" w:eastAsia="黑体"/>
                <w:color w:val="auto"/>
                <w:sz w:val="24"/>
              </w:rPr>
              <w:t>备注</w:t>
            </w:r>
          </w:p>
        </w:tc>
        <w:tc>
          <w:tcPr>
            <w:tcW w:w="9220" w:type="dxa"/>
            <w:gridSpan w:val="10"/>
            <w:vAlign w:val="center"/>
          </w:tcPr>
          <w:p>
            <w:pPr>
              <w:ind w:firstLine="420" w:firstLineChars="200"/>
              <w:rPr>
                <w:rFonts w:eastAsia="黑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9934" w:type="dxa"/>
            <w:gridSpan w:val="11"/>
          </w:tcPr>
          <w:p>
            <w:pPr>
              <w:ind w:firstLine="3359" w:firstLineChars="1195"/>
              <w:rPr>
                <w:b/>
                <w:bCs/>
                <w:color w:val="auto"/>
                <w:sz w:val="28"/>
                <w:szCs w:val="28"/>
              </w:rPr>
            </w:pPr>
            <w:r>
              <w:rPr>
                <w:rFonts w:hint="eastAsia"/>
                <w:b/>
                <w:bCs/>
                <w:color w:val="auto"/>
                <w:sz w:val="28"/>
                <w:szCs w:val="28"/>
              </w:rPr>
              <w:t>评审专家（签章）：</w:t>
            </w:r>
          </w:p>
        </w:tc>
      </w:tr>
    </w:tbl>
    <w:p>
      <w:pPr>
        <w:ind w:left="-540" w:leftChars="-257"/>
        <w:rPr>
          <w:rFonts w:eastAsia="楷体_GB2312"/>
          <w:color w:val="auto"/>
        </w:rPr>
      </w:pPr>
      <w:r>
        <w:rPr>
          <w:rFonts w:hint="eastAsia" w:eastAsia="楷体_GB2312"/>
          <w:color w:val="auto"/>
        </w:rPr>
        <w:t>说明：1.</w:t>
      </w:r>
      <w:r>
        <w:rPr>
          <w:rFonts w:hint="eastAsia" w:ascii="楷体_GB2312" w:eastAsia="楷体_GB2312"/>
          <w:color w:val="auto"/>
        </w:rPr>
        <w:t>本表由评审专家填写，申请人不得填写。</w:t>
      </w:r>
    </w:p>
    <w:p>
      <w:pPr>
        <w:numPr>
          <w:ilvl w:val="0"/>
          <w:numId w:val="2"/>
        </w:numPr>
        <w:ind w:left="-540" w:leftChars="-257" w:firstLine="630" w:firstLineChars="300"/>
        <w:rPr>
          <w:rFonts w:hint="eastAsia" w:eastAsia="楷体_GB2312"/>
          <w:color w:val="auto"/>
        </w:rPr>
      </w:pPr>
      <w:r>
        <w:rPr>
          <w:rFonts w:hint="eastAsia" w:ascii="楷体_GB2312" w:eastAsia="楷体_GB2312"/>
          <w:color w:val="auto"/>
        </w:rPr>
        <w:t>请在“评价指标”对应的“专家评分”栏选择一个分值画圈，不能漏画，也不能多画，权重仅供参考；</w:t>
      </w:r>
      <w:r>
        <w:rPr>
          <w:rFonts w:hint="eastAsia" w:eastAsia="楷体_GB2312"/>
          <w:color w:val="auto"/>
        </w:rPr>
        <w:t>如建议该课题入围，请在“综合评价”栏A上画圈，不建议入围的圈选B。“备注”栏可简要填写需要说明的其他事项或不填写。本表须评审专家本人签字或盖章有效。</w:t>
      </w:r>
    </w:p>
    <w:p>
      <w:pPr>
        <w:numPr>
          <w:ilvl w:val="0"/>
          <w:numId w:val="0"/>
        </w:numPr>
        <w:ind w:leftChars="43"/>
        <w:rPr>
          <w:rFonts w:hint="eastAsia" w:eastAsia="楷体_GB2312"/>
          <w:color w:val="auto"/>
        </w:rPr>
      </w:pPr>
    </w:p>
    <w:p>
      <w:pPr>
        <w:jc w:val="center"/>
        <w:rPr>
          <w:rFonts w:ascii="黑体" w:hAnsi="宋体" w:eastAsia="黑体"/>
          <w:b/>
          <w:bCs/>
          <w:color w:val="auto"/>
          <w:sz w:val="28"/>
          <w:szCs w:val="28"/>
        </w:rPr>
      </w:pPr>
      <w:r>
        <w:rPr>
          <w:rFonts w:hint="eastAsia" w:ascii="黑体" w:hAnsi="宋体" w:eastAsia="黑体"/>
          <w:b/>
          <w:bCs/>
          <w:color w:val="auto"/>
          <w:sz w:val="28"/>
          <w:szCs w:val="28"/>
        </w:rPr>
        <w:t>论 证 活 页</w:t>
      </w:r>
    </w:p>
    <w:tbl>
      <w:tblPr>
        <w:tblStyle w:val="6"/>
        <w:tblW w:w="10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0" w:type="dxa"/>
          </w:tcPr>
          <w:p>
            <w:pPr>
              <w:rPr>
                <w:rFonts w:ascii="黑体" w:eastAsia="黑体"/>
                <w:color w:val="auto"/>
                <w:sz w:val="30"/>
                <w:szCs w:val="30"/>
              </w:rPr>
            </w:pPr>
            <w:r>
              <w:rPr>
                <w:rFonts w:hint="eastAsia" w:ascii="黑体" w:eastAsia="黑体"/>
                <w:color w:val="auto"/>
                <w:sz w:val="30"/>
                <w:szCs w:val="30"/>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0" w:type="dxa"/>
          </w:tcPr>
          <w:p>
            <w:pPr>
              <w:ind w:firstLine="422" w:firstLineChars="200"/>
              <w:rPr>
                <w:rFonts w:ascii="宋体"/>
                <w:b/>
                <w:color w:val="auto"/>
                <w:szCs w:val="21"/>
              </w:rPr>
            </w:pPr>
            <w:r>
              <w:rPr>
                <w:rFonts w:hint="eastAsia" w:ascii="宋体"/>
                <w:b/>
                <w:color w:val="auto"/>
                <w:szCs w:val="21"/>
              </w:rPr>
              <w:t>本表与《申请书》内容一致，按照以下内容填写：</w:t>
            </w:r>
          </w:p>
          <w:p>
            <w:pPr>
              <w:autoSpaceDE w:val="0"/>
              <w:autoSpaceDN w:val="0"/>
              <w:adjustRightInd w:val="0"/>
              <w:spacing w:line="400" w:lineRule="exact"/>
              <w:ind w:firstLine="420" w:firstLineChars="200"/>
              <w:jc w:val="left"/>
              <w:rPr>
                <w:rFonts w:ascii="宋体"/>
                <w:color w:val="auto"/>
                <w:szCs w:val="21"/>
              </w:rPr>
            </w:pPr>
            <w:r>
              <w:rPr>
                <w:rFonts w:hint="eastAsia" w:ascii="宋体"/>
                <w:color w:val="auto"/>
                <w:szCs w:val="21"/>
              </w:rPr>
              <w:t>1. [选题依据]  国内外相关研究的学术史梳理及研究动态；本课题相对于已有研究的独到学术价值和应用价值等。</w:t>
            </w:r>
          </w:p>
          <w:p>
            <w:pPr>
              <w:autoSpaceDE w:val="0"/>
              <w:autoSpaceDN w:val="0"/>
              <w:adjustRightInd w:val="0"/>
              <w:spacing w:line="400" w:lineRule="exact"/>
              <w:ind w:firstLine="420" w:firstLineChars="200"/>
              <w:jc w:val="left"/>
              <w:rPr>
                <w:rFonts w:ascii="宋体"/>
                <w:color w:val="auto"/>
                <w:szCs w:val="21"/>
              </w:rPr>
            </w:pPr>
            <w:r>
              <w:rPr>
                <w:rFonts w:hint="eastAsia" w:ascii="宋体"/>
                <w:color w:val="auto"/>
                <w:szCs w:val="21"/>
              </w:rPr>
              <w:t>2. [研究内容]  本课题的研究对象、总体框架、重点难点、主要目标等。</w:t>
            </w:r>
          </w:p>
          <w:p>
            <w:pPr>
              <w:autoSpaceDE w:val="0"/>
              <w:autoSpaceDN w:val="0"/>
              <w:adjustRightInd w:val="0"/>
              <w:spacing w:line="400" w:lineRule="exact"/>
              <w:ind w:firstLine="420" w:firstLineChars="200"/>
              <w:jc w:val="left"/>
              <w:rPr>
                <w:rFonts w:ascii="宋体"/>
                <w:color w:val="auto"/>
                <w:szCs w:val="21"/>
              </w:rPr>
            </w:pPr>
            <w:r>
              <w:rPr>
                <w:rFonts w:hint="eastAsia" w:ascii="宋体"/>
                <w:color w:val="auto"/>
                <w:szCs w:val="21"/>
              </w:rPr>
              <w:t>3．[思路方法]  本课题研究的基本思路、具体研究方法、研究计划及其可行性等。</w:t>
            </w:r>
          </w:p>
          <w:p>
            <w:pPr>
              <w:spacing w:line="400" w:lineRule="exact"/>
              <w:ind w:firstLine="333" w:firstLineChars="159"/>
              <w:rPr>
                <w:rFonts w:ascii="宋体"/>
                <w:color w:val="auto"/>
                <w:szCs w:val="21"/>
              </w:rPr>
            </w:pPr>
            <w:r>
              <w:rPr>
                <w:rFonts w:hint="eastAsia" w:ascii="宋体"/>
                <w:color w:val="auto"/>
                <w:szCs w:val="21"/>
              </w:rPr>
              <w:t>4．[研究基础]  发表的相关论著情况。</w:t>
            </w:r>
          </w:p>
          <w:p>
            <w:pPr>
              <w:spacing w:line="400" w:lineRule="exact"/>
              <w:ind w:firstLine="333" w:firstLineChars="159"/>
              <w:rPr>
                <w:rFonts w:ascii="宋体"/>
                <w:color w:val="auto"/>
                <w:szCs w:val="21"/>
              </w:rPr>
            </w:pPr>
            <w:r>
              <w:rPr>
                <w:rFonts w:ascii="宋体"/>
                <w:color w:val="auto"/>
                <w:szCs w:val="21"/>
              </w:rPr>
              <w:t>5</w:t>
            </w:r>
            <w:r>
              <w:rPr>
                <w:rFonts w:hint="eastAsia" w:ascii="宋体"/>
                <w:color w:val="auto"/>
                <w:szCs w:val="21"/>
              </w:rPr>
              <w:t>．[创新之处]  在学术思想、学术观点、研究方法等方面的特色和创新。</w:t>
            </w:r>
          </w:p>
          <w:p>
            <w:pPr>
              <w:spacing w:line="400" w:lineRule="exact"/>
              <w:ind w:firstLine="333" w:firstLineChars="159"/>
              <w:rPr>
                <w:rFonts w:ascii="宋体"/>
                <w:color w:val="auto"/>
                <w:szCs w:val="21"/>
              </w:rPr>
            </w:pPr>
            <w:r>
              <w:rPr>
                <w:rFonts w:ascii="宋体"/>
                <w:color w:val="auto"/>
                <w:szCs w:val="21"/>
              </w:rPr>
              <w:t>6</w:t>
            </w:r>
            <w:r>
              <w:rPr>
                <w:rFonts w:hint="eastAsia" w:ascii="宋体"/>
                <w:color w:val="auto"/>
                <w:szCs w:val="21"/>
              </w:rPr>
              <w:t>．[预期成果]  成果形式、使用去向及预期社会效益等。</w:t>
            </w:r>
          </w:p>
          <w:p>
            <w:pPr>
              <w:spacing w:line="400" w:lineRule="exact"/>
              <w:ind w:firstLine="333" w:firstLineChars="159"/>
              <w:rPr>
                <w:rFonts w:ascii="宋体"/>
                <w:color w:val="auto"/>
                <w:szCs w:val="21"/>
              </w:rPr>
            </w:pPr>
            <w:r>
              <w:rPr>
                <w:rFonts w:ascii="宋体"/>
                <w:color w:val="auto"/>
                <w:szCs w:val="21"/>
              </w:rPr>
              <w:t>7</w:t>
            </w:r>
            <w:r>
              <w:rPr>
                <w:rFonts w:hint="eastAsia" w:ascii="宋体"/>
                <w:color w:val="auto"/>
                <w:szCs w:val="21"/>
              </w:rPr>
              <w:t>．[参考文献]  开展本课题研究的主要中外参考文献。</w:t>
            </w:r>
          </w:p>
          <w:p>
            <w:pPr>
              <w:autoSpaceDE w:val="0"/>
              <w:autoSpaceDN w:val="0"/>
              <w:adjustRightInd w:val="0"/>
              <w:spacing w:line="400" w:lineRule="exact"/>
              <w:jc w:val="left"/>
              <w:rPr>
                <w:rFonts w:ascii="宋体" w:hAnsi="宋体" w:eastAsia="宋体" w:cs="宋体"/>
                <w:b/>
                <w:bCs/>
                <w:color w:val="auto"/>
                <w:kern w:val="0"/>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ind w:firstLine="333" w:firstLineChars="159"/>
              <w:rPr>
                <w:rFonts w:ascii="宋体"/>
                <w:color w:val="auto"/>
                <w:szCs w:val="21"/>
              </w:rPr>
            </w:pPr>
          </w:p>
          <w:p>
            <w:pPr>
              <w:spacing w:line="400" w:lineRule="exact"/>
              <w:rPr>
                <w:rFonts w:ascii="宋体"/>
                <w:color w:val="auto"/>
                <w:szCs w:val="21"/>
              </w:rPr>
            </w:pPr>
          </w:p>
        </w:tc>
      </w:tr>
    </w:tbl>
    <w:p>
      <w:pPr>
        <w:tabs>
          <w:tab w:val="left" w:pos="-540"/>
        </w:tabs>
        <w:ind w:left="-720" w:leftChars="-343" w:right="-359" w:rightChars="-171" w:firstLine="210" w:firstLineChars="100"/>
        <w:rPr>
          <w:rFonts w:ascii="楷体_GB2312" w:eastAsia="楷体_GB2312"/>
          <w:color w:val="auto"/>
          <w:szCs w:val="21"/>
        </w:rPr>
      </w:pPr>
      <w:r>
        <w:rPr>
          <w:rFonts w:hint="eastAsia" w:ascii="楷体_GB2312" w:eastAsia="楷体_GB2312"/>
          <w:color w:val="auto"/>
          <w:szCs w:val="21"/>
        </w:rPr>
        <w:t>说明： 1.活页文字表述中不得直接或间接透露个人信息或相关背景资料，否则取消参评资格。</w:t>
      </w:r>
    </w:p>
    <w:p>
      <w:pPr>
        <w:tabs>
          <w:tab w:val="left" w:pos="-540"/>
        </w:tabs>
        <w:ind w:right="-359" w:rightChars="-171" w:firstLine="210" w:firstLineChars="100"/>
        <w:rPr>
          <w:rFonts w:ascii="楷体_GB2312" w:eastAsia="楷体_GB2312"/>
          <w:color w:val="auto"/>
          <w:szCs w:val="21"/>
        </w:rPr>
      </w:pPr>
      <w:r>
        <w:rPr>
          <w:rFonts w:hint="eastAsia" w:ascii="楷体_GB2312" w:eastAsia="楷体_GB2312"/>
          <w:color w:val="auto"/>
          <w:szCs w:val="21"/>
        </w:rPr>
        <w:t>2.课题名称要与《申请书》一致，一般不加副标题。前期相关研究成果只填成果名称、成果形式（如论文、专著、研究报告等）、作者排序、是否核心期刊等，</w:t>
      </w:r>
      <w:r>
        <w:rPr>
          <w:rFonts w:hint="eastAsia" w:ascii="楷体_GB2312" w:eastAsia="楷体_GB2312"/>
          <w:b/>
          <w:color w:val="auto"/>
          <w:szCs w:val="21"/>
        </w:rPr>
        <w:t>不得填写作者姓名、刊物或出版社名称、发表时间或刊期</w:t>
      </w:r>
      <w:r>
        <w:rPr>
          <w:rFonts w:hint="eastAsia" w:ascii="楷体_GB2312" w:eastAsia="楷体_GB2312"/>
          <w:color w:val="auto"/>
          <w:szCs w:val="21"/>
        </w:rPr>
        <w:t>等。申请人承担的已结项或在研项目、与本课题无关的成果等不能作为前期成果填写。申请人的前期成果不列入参考文献。</w:t>
      </w:r>
    </w:p>
    <w:p>
      <w:pPr>
        <w:tabs>
          <w:tab w:val="left" w:pos="-540"/>
        </w:tabs>
        <w:ind w:right="-359" w:rightChars="-171" w:firstLine="210" w:firstLineChars="100"/>
        <w:rPr>
          <w:rFonts w:ascii="黑体" w:hAnsi="宋体" w:eastAsia="黑体"/>
          <w:bCs/>
          <w:color w:val="auto"/>
          <w:sz w:val="24"/>
        </w:rPr>
      </w:pPr>
      <w:r>
        <w:rPr>
          <w:rFonts w:ascii="楷体_GB2312" w:eastAsia="楷体_GB2312"/>
          <w:color w:val="auto"/>
          <w:szCs w:val="21"/>
        </w:rPr>
        <w:t>3.本表用A4纸双面打印</w:t>
      </w:r>
      <w:r>
        <w:rPr>
          <w:rFonts w:hint="eastAsia" w:ascii="楷体_GB2312" w:eastAsia="楷体_GB2312"/>
          <w:color w:val="auto"/>
          <w:szCs w:val="21"/>
        </w:rPr>
        <w:t>，</w:t>
      </w:r>
      <w:r>
        <w:rPr>
          <w:rFonts w:ascii="楷体_GB2312" w:eastAsia="楷体_GB2312"/>
          <w:color w:val="auto"/>
          <w:szCs w:val="21"/>
        </w:rPr>
        <w:t>一式六份</w:t>
      </w:r>
      <w:r>
        <w:rPr>
          <w:rFonts w:hint="eastAsia" w:ascii="楷体_GB2312" w:eastAsia="楷体_GB2312"/>
          <w:color w:val="auto"/>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07CD65"/>
    <w:multiLevelType w:val="singleLevel"/>
    <w:tmpl w:val="D507CD65"/>
    <w:lvl w:ilvl="0" w:tentative="0">
      <w:start w:val="2"/>
      <w:numFmt w:val="decimal"/>
      <w:lvlText w:val="%1."/>
      <w:lvlJc w:val="left"/>
      <w:pPr>
        <w:tabs>
          <w:tab w:val="left" w:pos="312"/>
        </w:tabs>
      </w:pPr>
    </w:lvl>
  </w:abstractNum>
  <w:abstractNum w:abstractNumId="1">
    <w:nsid w:val="1DB154C8"/>
    <w:multiLevelType w:val="multilevel"/>
    <w:tmpl w:val="1DB154C8"/>
    <w:lvl w:ilvl="0" w:tentative="0">
      <w:start w:val="1"/>
      <w:numFmt w:val="decimal"/>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F1"/>
    <w:rsid w:val="000B47B6"/>
    <w:rsid w:val="000D2DE2"/>
    <w:rsid w:val="0010033A"/>
    <w:rsid w:val="00134D27"/>
    <w:rsid w:val="00144B69"/>
    <w:rsid w:val="0054562C"/>
    <w:rsid w:val="005B0CFE"/>
    <w:rsid w:val="006328A1"/>
    <w:rsid w:val="006F1DE2"/>
    <w:rsid w:val="00721EDA"/>
    <w:rsid w:val="009A0F7A"/>
    <w:rsid w:val="00A2519C"/>
    <w:rsid w:val="00B51448"/>
    <w:rsid w:val="00BA0CCA"/>
    <w:rsid w:val="00C51821"/>
    <w:rsid w:val="00C80890"/>
    <w:rsid w:val="00C82E0F"/>
    <w:rsid w:val="00D247E3"/>
    <w:rsid w:val="00D84499"/>
    <w:rsid w:val="00DF2AF5"/>
    <w:rsid w:val="00E703F1"/>
    <w:rsid w:val="00EA3216"/>
    <w:rsid w:val="00F13B5E"/>
    <w:rsid w:val="00F600D3"/>
    <w:rsid w:val="00F847D4"/>
    <w:rsid w:val="00FA27A7"/>
    <w:rsid w:val="19921103"/>
    <w:rsid w:val="2B693315"/>
    <w:rsid w:val="37BA123D"/>
    <w:rsid w:val="3B186E41"/>
    <w:rsid w:val="42226987"/>
    <w:rsid w:val="4B446A06"/>
    <w:rsid w:val="531038C0"/>
    <w:rsid w:val="667F1618"/>
    <w:rsid w:val="7E7540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rPr>
      <w:szCs w:val="24"/>
    </w:rPr>
  </w:style>
  <w:style w:type="character" w:customStyle="1" w:styleId="11">
    <w:name w:val="批注框文本 Char"/>
    <w:basedOn w:val="8"/>
    <w:link w:val="2"/>
    <w:semiHidden/>
    <w:qFormat/>
    <w:uiPriority w:val="99"/>
    <w:rPr>
      <w:sz w:val="18"/>
      <w:szCs w:val="18"/>
    </w:rPr>
  </w:style>
  <w:style w:type="paragraph" w:customStyle="1" w:styleId="12">
    <w:name w:val="正文缩进2"/>
    <w:basedOn w:val="1"/>
    <w:qFormat/>
    <w:uiPriority w:val="0"/>
    <w:pPr>
      <w:ind w:firstLine="200" w:firstLineChars="200"/>
    </w:pPr>
    <w:rPr>
      <w:rFonts w:ascii="Times New Roman" w:hAnsi="Times New Roman" w:eastAsia="仿宋" w:cs="Times New Roman"/>
      <w:sz w:val="32"/>
      <w:szCs w:val="32"/>
    </w:rPr>
  </w:style>
  <w:style w:type="character" w:customStyle="1" w:styleId="13">
    <w:name w:val="页眉 Char"/>
    <w:basedOn w:val="8"/>
    <w:link w:val="4"/>
    <w:qFormat/>
    <w:uiPriority w:val="99"/>
    <w:rPr>
      <w:rFonts w:asciiTheme="minorHAnsi" w:hAnsiTheme="minorHAnsi" w:eastAsiaTheme="minorEastAsia" w:cstheme="minorBidi"/>
      <w:kern w:val="2"/>
      <w:sz w:val="18"/>
      <w:szCs w:val="18"/>
    </w:rPr>
  </w:style>
  <w:style w:type="character" w:customStyle="1" w:styleId="14">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中国长城资产管理公司</Company>
  <Pages>1</Pages>
  <Words>690</Words>
  <Characters>3937</Characters>
  <Lines>32</Lines>
  <Paragraphs>9</Paragraphs>
  <TotalTime>13</TotalTime>
  <ScaleCrop>false</ScaleCrop>
  <LinksUpToDate>false</LinksUpToDate>
  <CharactersWithSpaces>4618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2018-07-21T14:29:00Z</dcterms:created>
  <dc:creator>acer</dc:creator>
  <cp:lastModifiedBy>冯敏</cp:lastModifiedBy>
  <cp:lastPrinted>2018-11-21T02:57:00Z</cp:lastPrinted>
  <dcterms:modified xsi:type="dcterms:W3CDTF">2019-05-14T06:50:17Z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